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2B" w:rsidRPr="004D4B61" w:rsidRDefault="00E64B2B" w:rsidP="00E64B2B">
      <w:pPr>
        <w:pStyle w:val="Style1"/>
        <w:widowControl/>
        <w:rPr>
          <w:rStyle w:val="FontStyle12"/>
          <w:sz w:val="28"/>
          <w:szCs w:val="28"/>
        </w:rPr>
      </w:pPr>
      <w:bookmarkStart w:id="0" w:name="P29"/>
      <w:bookmarkEnd w:id="0"/>
      <w:r w:rsidRPr="004D4B61">
        <w:rPr>
          <w:rStyle w:val="FontStyle12"/>
          <w:sz w:val="28"/>
          <w:szCs w:val="28"/>
        </w:rPr>
        <w:t>РОССИЙСКАЯ ФЕДЕРАЦИЯ</w:t>
      </w:r>
    </w:p>
    <w:p w:rsidR="00E64B2B" w:rsidRDefault="00E64B2B" w:rsidP="00E64B2B">
      <w:pPr>
        <w:pStyle w:val="Style1"/>
        <w:widowControl/>
        <w:rPr>
          <w:rStyle w:val="FontStyle12"/>
          <w:sz w:val="28"/>
          <w:szCs w:val="28"/>
        </w:rPr>
      </w:pPr>
      <w:r w:rsidRPr="004D4B61">
        <w:rPr>
          <w:rStyle w:val="FontStyle12"/>
          <w:sz w:val="28"/>
          <w:szCs w:val="28"/>
        </w:rPr>
        <w:t xml:space="preserve">АДМИНИСТРАЦИЯ </w:t>
      </w:r>
      <w:r>
        <w:rPr>
          <w:rStyle w:val="FontStyle12"/>
          <w:sz w:val="28"/>
          <w:szCs w:val="28"/>
        </w:rPr>
        <w:t>РАБОЧЕГО ПОСЕЛКА (ПГТ) АРХАРА</w:t>
      </w:r>
    </w:p>
    <w:p w:rsidR="00E64B2B" w:rsidRPr="004D4B61" w:rsidRDefault="00E64B2B" w:rsidP="00E64B2B">
      <w:pPr>
        <w:pStyle w:val="Style1"/>
        <w:widowControl/>
        <w:rPr>
          <w:rStyle w:val="FontStyle12"/>
          <w:sz w:val="28"/>
          <w:szCs w:val="28"/>
        </w:rPr>
      </w:pPr>
      <w:r w:rsidRPr="004D4B61">
        <w:rPr>
          <w:rStyle w:val="FontStyle12"/>
          <w:sz w:val="28"/>
          <w:szCs w:val="28"/>
        </w:rPr>
        <w:t xml:space="preserve"> АМУРСКОЙ ОБЛАСТИ</w:t>
      </w:r>
    </w:p>
    <w:p w:rsidR="00E64B2B" w:rsidRPr="004D4B61" w:rsidRDefault="00E64B2B" w:rsidP="00E64B2B">
      <w:pPr>
        <w:pStyle w:val="Style5"/>
        <w:widowControl/>
        <w:spacing w:line="240" w:lineRule="auto"/>
        <w:jc w:val="center"/>
        <w:rPr>
          <w:rStyle w:val="FontStyle12"/>
          <w:sz w:val="28"/>
          <w:szCs w:val="28"/>
        </w:rPr>
      </w:pPr>
    </w:p>
    <w:p w:rsidR="00E64B2B" w:rsidRPr="004D4B61" w:rsidRDefault="00E64B2B" w:rsidP="00E64B2B">
      <w:pPr>
        <w:pStyle w:val="Style5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4D4B61">
        <w:rPr>
          <w:rStyle w:val="FontStyle12"/>
          <w:sz w:val="28"/>
          <w:szCs w:val="28"/>
        </w:rPr>
        <w:t>ПОСТАНОВЛЕНИЕ</w:t>
      </w:r>
    </w:p>
    <w:p w:rsidR="00E64B2B" w:rsidRPr="004D4B61" w:rsidRDefault="00E64B2B" w:rsidP="00E64B2B">
      <w:pPr>
        <w:pStyle w:val="Style6"/>
        <w:widowControl/>
        <w:spacing w:line="240" w:lineRule="exact"/>
        <w:ind w:left="725" w:firstLine="0"/>
        <w:jc w:val="left"/>
        <w:rPr>
          <w:sz w:val="28"/>
          <w:szCs w:val="28"/>
        </w:rPr>
      </w:pPr>
    </w:p>
    <w:p w:rsidR="00E64B2B" w:rsidRPr="004D4B61" w:rsidRDefault="00E64B2B" w:rsidP="00E64B2B">
      <w:pPr>
        <w:pStyle w:val="Style6"/>
        <w:widowControl/>
        <w:spacing w:before="48" w:line="240" w:lineRule="auto"/>
        <w:ind w:left="725" w:firstLine="0"/>
        <w:jc w:val="left"/>
        <w:rPr>
          <w:rStyle w:val="FontStyle12"/>
          <w:sz w:val="28"/>
          <w:szCs w:val="28"/>
        </w:rPr>
      </w:pPr>
      <w:r w:rsidRPr="004D4B61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 </w:t>
      </w:r>
      <w:r w:rsidR="00D1223F">
        <w:rPr>
          <w:rStyle w:val="FontStyle12"/>
          <w:sz w:val="28"/>
          <w:szCs w:val="28"/>
        </w:rPr>
        <w:t>30</w:t>
      </w:r>
      <w:r w:rsidRPr="004D4B6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>11</w:t>
      </w:r>
      <w:r w:rsidRPr="004D4B61">
        <w:rPr>
          <w:rStyle w:val="FontStyle12"/>
          <w:sz w:val="28"/>
          <w:szCs w:val="28"/>
        </w:rPr>
        <w:t>.201</w:t>
      </w:r>
      <w:r>
        <w:rPr>
          <w:rStyle w:val="FontStyle12"/>
          <w:sz w:val="28"/>
          <w:szCs w:val="28"/>
        </w:rPr>
        <w:t>7</w:t>
      </w:r>
      <w:r w:rsidRPr="004D4B61">
        <w:rPr>
          <w:rStyle w:val="FontStyle12"/>
          <w:sz w:val="28"/>
          <w:szCs w:val="28"/>
        </w:rPr>
        <w:t xml:space="preserve">                                                      </w:t>
      </w:r>
      <w:r>
        <w:rPr>
          <w:rStyle w:val="FontStyle12"/>
          <w:sz w:val="28"/>
          <w:szCs w:val="28"/>
        </w:rPr>
        <w:t xml:space="preserve">                          </w:t>
      </w:r>
      <w:r w:rsidRPr="004D4B61">
        <w:rPr>
          <w:rStyle w:val="FontStyle12"/>
          <w:sz w:val="28"/>
          <w:szCs w:val="28"/>
        </w:rPr>
        <w:t xml:space="preserve">№ </w:t>
      </w:r>
      <w:r>
        <w:rPr>
          <w:rStyle w:val="FontStyle12"/>
          <w:sz w:val="28"/>
          <w:szCs w:val="28"/>
        </w:rPr>
        <w:t xml:space="preserve"> </w:t>
      </w:r>
      <w:r w:rsidR="00D1223F">
        <w:rPr>
          <w:rStyle w:val="FontStyle12"/>
          <w:sz w:val="28"/>
          <w:szCs w:val="28"/>
        </w:rPr>
        <w:t>340</w:t>
      </w:r>
    </w:p>
    <w:p w:rsidR="00E64B2B" w:rsidRPr="004D4B61" w:rsidRDefault="00E64B2B" w:rsidP="00E64B2B">
      <w:pPr>
        <w:pStyle w:val="Style5"/>
        <w:widowControl/>
        <w:spacing w:before="58" w:line="240" w:lineRule="auto"/>
        <w:ind w:left="4114"/>
        <w:rPr>
          <w:rStyle w:val="FontStyle12"/>
          <w:sz w:val="28"/>
          <w:szCs w:val="28"/>
        </w:rPr>
      </w:pPr>
      <w:r w:rsidRPr="004D4B61">
        <w:rPr>
          <w:rStyle w:val="FontStyle12"/>
          <w:sz w:val="28"/>
          <w:szCs w:val="28"/>
        </w:rPr>
        <w:t>п. Архара</w:t>
      </w:r>
    </w:p>
    <w:p w:rsidR="00E64B2B" w:rsidRPr="004D4B61" w:rsidRDefault="00E64B2B" w:rsidP="00E64B2B">
      <w:pPr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E64B2B" w:rsidRPr="004D4B61" w:rsidTr="002C0A2A">
        <w:tc>
          <w:tcPr>
            <w:tcW w:w="5070" w:type="dxa"/>
          </w:tcPr>
          <w:p w:rsidR="00E64B2B" w:rsidRPr="00DB57C6" w:rsidRDefault="00E64B2B" w:rsidP="002C0A2A">
            <w:pPr>
              <w:pStyle w:val="a6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7C6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«Формирование современной городской среды 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рабочий поселок (пгт) Архара </w:t>
            </w:r>
            <w:r w:rsidRPr="00DB57C6">
              <w:rPr>
                <w:rFonts w:ascii="Times New Roman" w:hAnsi="Times New Roman"/>
                <w:sz w:val="28"/>
                <w:szCs w:val="28"/>
              </w:rPr>
              <w:t xml:space="preserve"> на 2018-2022 годы»   </w:t>
            </w:r>
          </w:p>
        </w:tc>
      </w:tr>
    </w:tbl>
    <w:p w:rsidR="00E64B2B" w:rsidRDefault="00E64B2B" w:rsidP="00E64B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B2B" w:rsidRPr="005240F9" w:rsidRDefault="00E64B2B" w:rsidP="00E64B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B2B" w:rsidRPr="00DB57C6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7C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</w:t>
      </w:r>
      <w:proofErr w:type="gramEnd"/>
      <w:r w:rsidRPr="00DB57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57C6">
        <w:rPr>
          <w:rFonts w:ascii="Times New Roman" w:hAnsi="Times New Roman"/>
          <w:sz w:val="28"/>
          <w:szCs w:val="28"/>
        </w:rPr>
        <w:t>хозяйства Российской Федерации от 21.02.2017 № 114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 городской среды» на 2017 год», постановлением главы поселка Архара 01.08.2014 г № 106 «Об утверждении порядков принятия решений о разработке муниципальных программ, их формирования и реализации, а также проведения оценки эффективности», Уставом муниципального образования рабочий</w:t>
      </w:r>
      <w:proofErr w:type="gramEnd"/>
      <w:r w:rsidRPr="00DB57C6">
        <w:rPr>
          <w:rFonts w:ascii="Times New Roman" w:hAnsi="Times New Roman"/>
          <w:sz w:val="28"/>
          <w:szCs w:val="28"/>
        </w:rPr>
        <w:t xml:space="preserve"> поселок (пгт) Архара, В целях </w:t>
      </w:r>
      <w:proofErr w:type="gramStart"/>
      <w:r w:rsidRPr="00DB57C6">
        <w:rPr>
          <w:rFonts w:ascii="Times New Roman" w:hAnsi="Times New Roman"/>
          <w:sz w:val="28"/>
          <w:szCs w:val="28"/>
        </w:rPr>
        <w:t>улучшения условий проживания населения муниципального образования</w:t>
      </w:r>
      <w:proofErr w:type="gramEnd"/>
      <w:r w:rsidRPr="00DB57C6">
        <w:rPr>
          <w:rFonts w:ascii="Times New Roman" w:hAnsi="Times New Roman"/>
          <w:sz w:val="28"/>
          <w:szCs w:val="28"/>
        </w:rPr>
        <w:t>,</w:t>
      </w:r>
    </w:p>
    <w:p w:rsidR="00E64B2B" w:rsidRPr="005240F9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B2B" w:rsidRDefault="00E64B2B" w:rsidP="00E64B2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40F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240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240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240F9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E64B2B" w:rsidRPr="005240F9" w:rsidRDefault="00E64B2B" w:rsidP="00E64B2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64B2B" w:rsidRPr="00A87ECD" w:rsidRDefault="00E64B2B" w:rsidP="00E64B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DB57C6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рабочий поселок (пгт) Архара </w:t>
      </w:r>
      <w:r w:rsidRPr="00DB57C6">
        <w:rPr>
          <w:rFonts w:ascii="Times New Roman" w:hAnsi="Times New Roman"/>
          <w:sz w:val="28"/>
          <w:szCs w:val="28"/>
        </w:rPr>
        <w:t xml:space="preserve"> на 2018-2022 годы» </w:t>
      </w:r>
      <w:r w:rsidRPr="00A87EC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прилагается</w:t>
      </w:r>
      <w:r w:rsidRPr="00A87ECD">
        <w:rPr>
          <w:rFonts w:ascii="Times New Roman" w:hAnsi="Times New Roman"/>
          <w:sz w:val="28"/>
          <w:szCs w:val="28"/>
        </w:rPr>
        <w:t xml:space="preserve">). </w:t>
      </w:r>
    </w:p>
    <w:p w:rsidR="00E64B2B" w:rsidRPr="00A87ECD" w:rsidRDefault="00E64B2B" w:rsidP="00E64B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</w:t>
      </w:r>
      <w:r w:rsidRPr="00A87ECD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>вступает в</w:t>
      </w:r>
      <w:r w:rsidRPr="00A87ECD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с 01.01.2018 г</w:t>
      </w:r>
      <w:r w:rsidRPr="00A87ECD">
        <w:rPr>
          <w:rFonts w:ascii="Times New Roman" w:hAnsi="Times New Roman"/>
          <w:sz w:val="28"/>
          <w:szCs w:val="28"/>
        </w:rPr>
        <w:t>.</w:t>
      </w:r>
    </w:p>
    <w:p w:rsidR="00E64B2B" w:rsidRDefault="00E64B2B" w:rsidP="00E64B2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87ECD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A87E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87EC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администрации поселка Архара М.Г. Крошко.</w:t>
      </w:r>
    </w:p>
    <w:p w:rsidR="00E64B2B" w:rsidRDefault="00E64B2B" w:rsidP="00E64B2B">
      <w:pPr>
        <w:pStyle w:val="a6"/>
        <w:rPr>
          <w:rStyle w:val="FontStyle12"/>
          <w:sz w:val="28"/>
        </w:rPr>
      </w:pPr>
    </w:p>
    <w:p w:rsidR="00E64B2B" w:rsidRDefault="00E64B2B" w:rsidP="00E64B2B">
      <w:pPr>
        <w:pStyle w:val="a6"/>
        <w:rPr>
          <w:rStyle w:val="FontStyle12"/>
          <w:sz w:val="28"/>
        </w:rPr>
      </w:pPr>
    </w:p>
    <w:p w:rsidR="00E64B2B" w:rsidRDefault="00E64B2B" w:rsidP="00E64B2B">
      <w:pPr>
        <w:pStyle w:val="a6"/>
        <w:rPr>
          <w:rStyle w:val="FontStyle12"/>
          <w:sz w:val="28"/>
        </w:rPr>
      </w:pPr>
    </w:p>
    <w:p w:rsidR="00E64B2B" w:rsidRDefault="00E64B2B" w:rsidP="00E64B2B">
      <w:pPr>
        <w:pStyle w:val="Style6"/>
        <w:spacing w:before="48" w:line="240" w:lineRule="auto"/>
        <w:ind w:firstLine="0"/>
        <w:rPr>
          <w:rStyle w:val="FontStyle12"/>
          <w:sz w:val="28"/>
        </w:rPr>
      </w:pPr>
      <w:proofErr w:type="gramStart"/>
      <w:r>
        <w:rPr>
          <w:rStyle w:val="FontStyle12"/>
          <w:sz w:val="28"/>
        </w:rPr>
        <w:t>Исполняющий</w:t>
      </w:r>
      <w:proofErr w:type="gramEnd"/>
      <w:r>
        <w:rPr>
          <w:rStyle w:val="FontStyle12"/>
          <w:sz w:val="28"/>
        </w:rPr>
        <w:t xml:space="preserve"> обязанности </w:t>
      </w:r>
    </w:p>
    <w:p w:rsidR="00E64B2B" w:rsidRDefault="00E64B2B" w:rsidP="00E64B2B">
      <w:pPr>
        <w:pStyle w:val="Style6"/>
        <w:spacing w:before="48" w:line="240" w:lineRule="auto"/>
        <w:ind w:firstLine="0"/>
        <w:rPr>
          <w:rStyle w:val="FontStyle12"/>
          <w:sz w:val="28"/>
        </w:rPr>
      </w:pPr>
      <w:r>
        <w:rPr>
          <w:rStyle w:val="FontStyle12"/>
          <w:sz w:val="28"/>
        </w:rPr>
        <w:t>главы</w:t>
      </w:r>
      <w:r w:rsidRPr="004D4B61">
        <w:rPr>
          <w:rStyle w:val="FontStyle12"/>
          <w:sz w:val="28"/>
        </w:rPr>
        <w:t xml:space="preserve"> </w:t>
      </w:r>
      <w:r>
        <w:rPr>
          <w:rStyle w:val="FontStyle12"/>
          <w:sz w:val="28"/>
        </w:rPr>
        <w:t xml:space="preserve">поселка Архара </w:t>
      </w: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</w:r>
      <w:r>
        <w:rPr>
          <w:rStyle w:val="FontStyle12"/>
          <w:sz w:val="28"/>
        </w:rPr>
        <w:tab/>
        <w:t xml:space="preserve">         М.Г. Крошко</w:t>
      </w:r>
    </w:p>
    <w:p w:rsidR="00E64B2B" w:rsidRDefault="00E64B2B" w:rsidP="00E64B2B">
      <w:pPr>
        <w:pStyle w:val="Style6"/>
        <w:spacing w:before="48" w:line="240" w:lineRule="auto"/>
        <w:ind w:firstLine="0"/>
        <w:rPr>
          <w:rStyle w:val="FontStyle12"/>
          <w:sz w:val="28"/>
        </w:rPr>
      </w:pPr>
    </w:p>
    <w:p w:rsidR="00E64B2B" w:rsidRDefault="00E64B2B" w:rsidP="00E64B2B">
      <w:pPr>
        <w:pStyle w:val="Style6"/>
        <w:spacing w:before="48" w:line="240" w:lineRule="auto"/>
        <w:ind w:firstLine="0"/>
        <w:rPr>
          <w:rStyle w:val="FontStyle12"/>
          <w:sz w:val="28"/>
        </w:rPr>
      </w:pPr>
    </w:p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/>
    <w:p w:rsidR="00E64B2B" w:rsidRDefault="00E64B2B" w:rsidP="00E64B2B">
      <w:pPr>
        <w:pStyle w:val="a6"/>
        <w:ind w:left="5954"/>
        <w:jc w:val="both"/>
        <w:rPr>
          <w:rStyle w:val="FontStyle12"/>
          <w:sz w:val="24"/>
          <w:szCs w:val="24"/>
        </w:rPr>
      </w:pPr>
      <w:r w:rsidRPr="00D807A4">
        <w:rPr>
          <w:rStyle w:val="FontStyle12"/>
          <w:sz w:val="24"/>
          <w:szCs w:val="24"/>
        </w:rPr>
        <w:lastRenderedPageBreak/>
        <w:t xml:space="preserve">Приложение к постановлению от </w:t>
      </w:r>
      <w:r w:rsidR="00D1223F">
        <w:rPr>
          <w:rStyle w:val="FontStyle12"/>
          <w:sz w:val="24"/>
          <w:szCs w:val="24"/>
        </w:rPr>
        <w:t>30.</w:t>
      </w:r>
      <w:r w:rsidR="00531D47">
        <w:rPr>
          <w:rStyle w:val="FontStyle12"/>
          <w:sz w:val="24"/>
          <w:szCs w:val="24"/>
        </w:rPr>
        <w:t>11</w:t>
      </w:r>
      <w:r w:rsidRPr="00D807A4">
        <w:rPr>
          <w:rStyle w:val="FontStyle12"/>
          <w:sz w:val="24"/>
          <w:szCs w:val="24"/>
        </w:rPr>
        <w:t>.2017</w:t>
      </w:r>
      <w:r>
        <w:rPr>
          <w:rStyle w:val="FontStyle12"/>
          <w:sz w:val="24"/>
          <w:szCs w:val="24"/>
        </w:rPr>
        <w:t xml:space="preserve"> № </w:t>
      </w:r>
      <w:r w:rsidR="00D1223F">
        <w:rPr>
          <w:rStyle w:val="FontStyle12"/>
          <w:sz w:val="24"/>
          <w:szCs w:val="24"/>
        </w:rPr>
        <w:t xml:space="preserve">  340</w:t>
      </w:r>
    </w:p>
    <w:p w:rsidR="00E64B2B" w:rsidRDefault="00E64B2B" w:rsidP="00E64B2B">
      <w:pPr>
        <w:pStyle w:val="a6"/>
        <w:jc w:val="both"/>
        <w:rPr>
          <w:rStyle w:val="FontStyle12"/>
          <w:sz w:val="24"/>
          <w:szCs w:val="24"/>
        </w:rPr>
      </w:pPr>
    </w:p>
    <w:p w:rsidR="00E64B2B" w:rsidRDefault="00E64B2B" w:rsidP="00E64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64B2B" w:rsidRDefault="00E64B2B" w:rsidP="00E64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0B2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 муниципального образования рабочий поселок (пгт) Архара  </w:t>
      </w:r>
    </w:p>
    <w:p w:rsidR="00E64B2B" w:rsidRPr="00C760B2" w:rsidRDefault="00E64B2B" w:rsidP="00E6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0B2">
        <w:rPr>
          <w:rFonts w:ascii="Times New Roman" w:hAnsi="Times New Roman"/>
          <w:b/>
          <w:sz w:val="28"/>
          <w:szCs w:val="28"/>
        </w:rPr>
        <w:t>на 2018-2022 годы»</w:t>
      </w:r>
    </w:p>
    <w:p w:rsidR="00E64B2B" w:rsidRDefault="00E64B2B" w:rsidP="00E6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(далее – муниципальная программа)</w:t>
      </w:r>
    </w:p>
    <w:p w:rsidR="00E64B2B" w:rsidRDefault="00E64B2B" w:rsidP="00E64B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4B2B" w:rsidRPr="00B722A7" w:rsidRDefault="00531D47" w:rsidP="00E64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64B2B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E64B2B" w:rsidRPr="002C0A2A" w:rsidRDefault="00E64B2B" w:rsidP="00E64B2B">
      <w:pPr>
        <w:pStyle w:val="ConsPlusNormal0"/>
        <w:ind w:left="-142" w:firstLine="284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77"/>
        <w:gridCol w:w="6379"/>
      </w:tblGrid>
      <w:tr w:rsidR="00E64B2B" w:rsidRPr="00642873" w:rsidTr="002C0A2A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215"/>
            <w:bookmarkEnd w:id="1"/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</w:t>
            </w:r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2C0A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7C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рабочий поселок (пгт) Архара </w:t>
            </w:r>
            <w:r w:rsidRPr="00DB57C6">
              <w:rPr>
                <w:rFonts w:ascii="Times New Roman" w:hAnsi="Times New Roman" w:cs="Times New Roman"/>
                <w:sz w:val="28"/>
                <w:szCs w:val="28"/>
              </w:rPr>
              <w:t xml:space="preserve"> на 2018-2022 годы»</w:t>
            </w:r>
          </w:p>
        </w:tc>
      </w:tr>
      <w:tr w:rsidR="00E64B2B" w:rsidRPr="00642873" w:rsidTr="002C0A2A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57C6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  </w:t>
            </w:r>
            <w:r w:rsidRPr="00DB57C6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2C0A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 поселка (пгт) Архара Архаринского района Амурской области</w:t>
            </w:r>
          </w:p>
        </w:tc>
      </w:tr>
      <w:tr w:rsidR="00E64B2B" w:rsidRPr="00642873" w:rsidTr="002C0A2A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57C6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подпрограмм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2C0A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рабочего поселка (пгт) Архара Архаринского района Амурской области</w:t>
            </w:r>
          </w:p>
        </w:tc>
      </w:tr>
      <w:tr w:rsidR="00E64B2B" w:rsidRPr="00642873" w:rsidTr="002C0A2A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57C6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муниципальной программы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2C0A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выбор участников программных мероприятий будет осуществлен конкурентными способами определения поставщика</w:t>
            </w:r>
          </w:p>
        </w:tc>
      </w:tr>
      <w:tr w:rsidR="00E64B2B" w:rsidRPr="00642873" w:rsidTr="002C0A2A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муниципальной     </w:t>
            </w:r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CC4867" w:rsidRDefault="00E64B2B" w:rsidP="002C0A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4867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и повышение уровня благоустройства нуждающихся в благоустройстве территорий общего пользования  муниципального образования рабочий поселка Архара, а также дворовых территорий многоквартирных  жилых домов.</w:t>
            </w:r>
          </w:p>
        </w:tc>
      </w:tr>
      <w:tr w:rsidR="00E64B2B" w:rsidRPr="00642873" w:rsidTr="002C0A2A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DB57C6" w:rsidRDefault="00E64B2B" w:rsidP="002C0A2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муниципальной     </w:t>
            </w:r>
            <w:r w:rsidRPr="00DB57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CC4867" w:rsidRDefault="00E64B2B" w:rsidP="002C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C4867">
              <w:rPr>
                <w:rFonts w:ascii="Times New Roman" w:hAnsi="Times New Roman"/>
                <w:sz w:val="28"/>
                <w:szCs w:val="28"/>
              </w:rPr>
              <w:t xml:space="preserve">Улучшение состояния </w:t>
            </w:r>
            <w:r w:rsidRPr="00CC48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дворовых территорий многоквартирных домов. </w:t>
            </w:r>
          </w:p>
          <w:p w:rsidR="00E64B2B" w:rsidRPr="00A20C64" w:rsidRDefault="00E64B2B" w:rsidP="002C0A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C4867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состояния благоустройства наиболее посещаемых муниципальных территорий общественного пользования рабочего поселка на территории поселка Архара</w:t>
            </w:r>
          </w:p>
        </w:tc>
      </w:tr>
      <w:tr w:rsidR="00E64B2B" w:rsidRPr="00642873" w:rsidTr="002C0A2A">
        <w:trPr>
          <w:trHeight w:val="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CC4867" w:rsidRDefault="00E64B2B" w:rsidP="002C0A2A">
            <w:pPr>
              <w:pStyle w:val="a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C4867">
              <w:rPr>
                <w:rFonts w:ascii="Times New Roman" w:hAnsi="Times New Roman"/>
                <w:b/>
                <w:sz w:val="28"/>
                <w:szCs w:val="28"/>
              </w:rPr>
              <w:t xml:space="preserve">Перечень подпрограмм, включенных в состав муниципальной </w:t>
            </w:r>
            <w:r w:rsidRPr="00CC48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2C0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E64B2B" w:rsidRPr="00642873" w:rsidTr="002C0A2A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20C64" w:rsidRDefault="00E64B2B" w:rsidP="002C0A2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   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целом и в разрезе подпрограмм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87ECD" w:rsidRDefault="00E64B2B" w:rsidP="002C0A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A87EC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64B2B" w:rsidRPr="00642873" w:rsidTr="002C0A2A">
        <w:trPr>
          <w:trHeight w:val="18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B36442" w:rsidRDefault="00E64B2B" w:rsidP="002C0A2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44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ассигнований бюджета рабочего поселка (пгт) Архара  программы (</w:t>
            </w:r>
            <w:r w:rsidRPr="00B36442">
              <w:rPr>
                <w:rFonts w:ascii="Times New Roman" w:hAnsi="Times New Roman" w:cs="Times New Roman"/>
                <w:b/>
                <w:sz w:val="24"/>
                <w:szCs w:val="24"/>
              </w:rPr>
              <w:t>с расшифровкой по годам ее реализации</w:t>
            </w:r>
            <w:r w:rsidRPr="00B36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а также прогнозные объемы средств, привлекаемых из других источников                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C760B2" w:rsidRDefault="00E64B2B" w:rsidP="002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Объемы ассигнований местного, бюджета муниципальной  программы 500</w:t>
            </w:r>
            <w:r w:rsidRPr="00C760B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тыс. руб</w:t>
            </w: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 по годам:</w:t>
            </w:r>
            <w:r w:rsidRPr="00C760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64B2B" w:rsidRPr="00C760B2" w:rsidRDefault="00E64B2B" w:rsidP="002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2018 год –  100,0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2019 год – 100,0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100,0 тыс. руб. </w:t>
            </w:r>
          </w:p>
          <w:p w:rsidR="00E64B2B" w:rsidRPr="00C760B2" w:rsidRDefault="00E64B2B" w:rsidP="002C0A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2021 год – 100,0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2022 год – 100,0 тыс. руб.</w:t>
            </w:r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Средства областного бюджета _______ тыс. руб., в том числе по годам</w:t>
            </w:r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2018 год – 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2019 год –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__________ тыс. руб. </w:t>
            </w:r>
          </w:p>
          <w:p w:rsidR="00E64B2B" w:rsidRPr="00C760B2" w:rsidRDefault="00E64B2B" w:rsidP="002C0A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2021 год –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__________ тыс. </w:t>
            </w:r>
            <w:proofErr w:type="spellStart"/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Средства федерального бюджета _______ тыс. руб., в том числе по годам</w:t>
            </w:r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 год – 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2019 год –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__________ тыс. руб. </w:t>
            </w:r>
          </w:p>
          <w:p w:rsidR="00E64B2B" w:rsidRPr="00C760B2" w:rsidRDefault="00E64B2B" w:rsidP="002C0A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2021 год – __________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__________ тыс. </w:t>
            </w:r>
            <w:proofErr w:type="spellStart"/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Средства местного  бюджета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500</w:t>
            </w:r>
            <w:r w:rsidRPr="00C760B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тыс. руб., в том числе по годам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,0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,0 тыс. руб.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тыс. руб. </w:t>
            </w:r>
          </w:p>
          <w:p w:rsidR="00E64B2B" w:rsidRPr="00C760B2" w:rsidRDefault="00E64B2B" w:rsidP="002C0A2A">
            <w:pPr>
              <w:framePr w:hSpace="180" w:wrap="around" w:vAnchor="text" w:hAnchor="text" w:y="1"/>
              <w:spacing w:line="240" w:lineRule="auto"/>
              <w:suppressOverlap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,0 тыс. руб.</w:t>
            </w:r>
          </w:p>
          <w:p w:rsidR="00E64B2B" w:rsidRPr="00C760B2" w:rsidRDefault="00E64B2B" w:rsidP="002C0A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0B2">
              <w:rPr>
                <w:rFonts w:ascii="Times New Roman" w:hAnsi="Times New Roman"/>
                <w:color w:val="000000"/>
                <w:sz w:val="28"/>
                <w:szCs w:val="28"/>
              </w:rPr>
              <w:t>Объемы капитальных вложений, предусмотренные на реализацию программы за счет средств местного и областного бюджетов, уточняются ежегодно.</w:t>
            </w:r>
          </w:p>
        </w:tc>
      </w:tr>
      <w:tr w:rsidR="00E64B2B" w:rsidRPr="00642873" w:rsidTr="002C0A2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A20C64" w:rsidRDefault="00E64B2B" w:rsidP="002C0A2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   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20C64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B" w:rsidRPr="00C760B2" w:rsidRDefault="00E64B2B" w:rsidP="002C0A2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760B2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благоустроенных дворовых территорий многоквартирных домов в рамках муниципальной программы на </w:t>
            </w:r>
            <w:r w:rsidR="002C0A2A">
              <w:rPr>
                <w:rFonts w:ascii="Times New Roman" w:hAnsi="Times New Roman"/>
                <w:sz w:val="28"/>
                <w:szCs w:val="28"/>
              </w:rPr>
              <w:t>70</w:t>
            </w:r>
            <w:r w:rsidRPr="00C760B2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64B2B" w:rsidRPr="00C760B2" w:rsidRDefault="00E64B2B" w:rsidP="002C0A2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Pr="00C760B2">
              <w:rPr>
                <w:rFonts w:ascii="Times New Roman" w:hAnsi="Times New Roman"/>
                <w:sz w:val="28"/>
                <w:szCs w:val="28"/>
              </w:rPr>
              <w:t>величение количества благоустроенных муниципальных территорий общего пользования в рамках муниципальной программы на 3 ед.</w:t>
            </w:r>
          </w:p>
        </w:tc>
      </w:tr>
    </w:tbl>
    <w:p w:rsidR="00E64B2B" w:rsidRDefault="00E64B2B" w:rsidP="00E64B2B">
      <w:pPr>
        <w:pStyle w:val="a6"/>
        <w:jc w:val="center"/>
        <w:rPr>
          <w:rStyle w:val="FontStyle12"/>
          <w:sz w:val="28"/>
          <w:szCs w:val="28"/>
        </w:rPr>
      </w:pPr>
    </w:p>
    <w:p w:rsidR="00E64B2B" w:rsidRPr="00152BAB" w:rsidRDefault="00531D47" w:rsidP="00E64B2B">
      <w:pPr>
        <w:tabs>
          <w:tab w:val="left" w:pos="382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E64B2B" w:rsidRPr="00152BAB">
        <w:rPr>
          <w:rFonts w:ascii="Times New Roman" w:hAnsi="Times New Roman"/>
          <w:b/>
          <w:color w:val="000000"/>
          <w:sz w:val="28"/>
          <w:szCs w:val="28"/>
        </w:rPr>
        <w:t>. Характеристика сферы реализации муниципальной программы</w:t>
      </w:r>
    </w:p>
    <w:p w:rsidR="00E64B2B" w:rsidRPr="00152BAB" w:rsidRDefault="00E64B2B" w:rsidP="00E6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  <w:proofErr w:type="gramStart"/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>Комфортность проживания населения определяется благоприятной и привлекательной  территории муниципального образования рабочий поселок (пгт) Архара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(далее – Муниципальное образование)</w:t>
      </w: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 для проживания населения, улучшения санитарной и экологической обстановки, с учетом </w:t>
      </w:r>
      <w:r w:rsidRPr="00152BAB">
        <w:rPr>
          <w:rFonts w:ascii="Times New Roman" w:hAnsi="Times New Roman"/>
          <w:color w:val="000000"/>
          <w:sz w:val="28"/>
          <w:szCs w:val="28"/>
          <w:lang w:eastAsia="ru-RU"/>
        </w:rPr>
        <w:t>состояния его наружного освещения, содержание мест общего пользования,</w:t>
      </w: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дворовых территорий (под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</w:t>
      </w:r>
      <w:proofErr w:type="gramEnd"/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домам), </w:t>
      </w:r>
      <w:r w:rsidRPr="00152B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внешнего </w:t>
      </w: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благоустройства, парков, скверов, площадей, элементов благоустройства,  озеленения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Муниципального образования</w:t>
      </w: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и прочих факторов.</w:t>
      </w:r>
    </w:p>
    <w:p w:rsidR="00E64B2B" w:rsidRPr="00152BAB" w:rsidRDefault="00E64B2B" w:rsidP="00E6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Проблема благоустройства </w:t>
      </w: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r w:rsidRPr="00152BAB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является одной из насущных, требующей каждодневного внимания и эффективного решения. </w:t>
      </w:r>
      <w:r w:rsidRPr="00152BAB">
        <w:rPr>
          <w:rFonts w:ascii="Times New Roman" w:hAnsi="Times New Roman"/>
          <w:color w:val="000000"/>
          <w:sz w:val="28"/>
          <w:szCs w:val="28"/>
        </w:rPr>
        <w:t xml:space="preserve">Уменьшение и очистка территорий несанкционированных свалок и увеличение количества зеленых насаждений на территории  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52BAB">
        <w:rPr>
          <w:rFonts w:ascii="Times New Roman" w:hAnsi="Times New Roman"/>
          <w:color w:val="000000"/>
          <w:sz w:val="28"/>
          <w:szCs w:val="28"/>
        </w:rPr>
        <w:t xml:space="preserve">униципального образования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благополучия.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На территории Муниципальном образовании </w:t>
      </w:r>
      <w:r w:rsidR="002C0A2A">
        <w:rPr>
          <w:rFonts w:ascii="Times New Roman" w:hAnsi="Times New Roman"/>
          <w:sz w:val="28"/>
          <w:szCs w:val="28"/>
        </w:rPr>
        <w:t>70</w:t>
      </w:r>
      <w:r w:rsidRPr="00152BAB">
        <w:rPr>
          <w:rFonts w:ascii="Times New Roman" w:hAnsi="Times New Roman"/>
          <w:sz w:val="28"/>
          <w:szCs w:val="28"/>
        </w:rPr>
        <w:t xml:space="preserve">  многоквартирных жилых домов. Основная часть домов построена </w:t>
      </w:r>
      <w:r w:rsidR="002C0A2A">
        <w:rPr>
          <w:rFonts w:ascii="Times New Roman" w:hAnsi="Times New Roman"/>
          <w:sz w:val="28"/>
          <w:szCs w:val="28"/>
        </w:rPr>
        <w:t>более</w:t>
      </w:r>
      <w:r w:rsidRPr="00152BAB">
        <w:rPr>
          <w:rFonts w:ascii="Times New Roman" w:hAnsi="Times New Roman"/>
          <w:sz w:val="28"/>
          <w:szCs w:val="28"/>
        </w:rPr>
        <w:t xml:space="preserve"> 25 лет назад. Благоустройство дворов жилищного фонда и на сегодняшний день в целом по муниципальному образованию полностью или частично не отвечает нормативным требованиям. Пришло в негодность асфальтовое покрытие внутриквартальных проездов и тротуаров. Система дождевой канализации местами вообще отсутствует либо </w:t>
      </w:r>
      <w:proofErr w:type="gramStart"/>
      <w:r w:rsidRPr="00152BAB">
        <w:rPr>
          <w:rFonts w:ascii="Times New Roman" w:hAnsi="Times New Roman"/>
          <w:sz w:val="28"/>
          <w:szCs w:val="28"/>
        </w:rPr>
        <w:t>находится</w:t>
      </w:r>
      <w:proofErr w:type="gramEnd"/>
      <w:r w:rsidRPr="00152BAB">
        <w:rPr>
          <w:rFonts w:ascii="Times New Roman" w:hAnsi="Times New Roman"/>
          <w:sz w:val="28"/>
          <w:szCs w:val="28"/>
        </w:rPr>
        <w:t xml:space="preserve"> в неисправном состоянии и не обеспечивает отвод вод в периоды выпадения обильных осадков, что </w:t>
      </w:r>
      <w:r w:rsidRPr="00152BAB">
        <w:rPr>
          <w:rFonts w:ascii="Times New Roman" w:hAnsi="Times New Roman"/>
          <w:sz w:val="28"/>
          <w:szCs w:val="28"/>
        </w:rPr>
        <w:lastRenderedPageBreak/>
        <w:t xml:space="preserve">доставляет массу неудобств жителям и негативно влияет на конструктивные элементы зданий. В ряде кварталов  дождевая канализация отсутствует по причине того, что ее устройство не предусматривалось проектом. В ряде дворов отсутствует освещение дворовых территорий, необходимый набор малых форм и обустроенных площадок. 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 Муниципального образования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Основным методом решения проблемы должно стать благоустройство дворовых территорий, которое </w:t>
      </w:r>
      <w:proofErr w:type="gramStart"/>
      <w:r w:rsidRPr="00152BAB">
        <w:rPr>
          <w:rFonts w:ascii="Times New Roman" w:hAnsi="Times New Roman"/>
          <w:sz w:val="28"/>
          <w:szCs w:val="28"/>
        </w:rPr>
        <w:t>представляет из себя</w:t>
      </w:r>
      <w:proofErr w:type="gramEnd"/>
      <w:r w:rsidRPr="00152BAB">
        <w:rPr>
          <w:rFonts w:ascii="Times New Roman" w:hAnsi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Реализация муниципальной подпрограммы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152BA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52BAB">
        <w:rPr>
          <w:rFonts w:ascii="Times New Roman" w:hAnsi="Times New Roman"/>
          <w:sz w:val="28"/>
          <w:szCs w:val="28"/>
        </w:rPr>
        <w:t xml:space="preserve"> групп населения. Без реализации неотложных мер по повышению уровня благоустройства территории нельзя добиться существенного повышения имеющегося потенциала и эффективного обслуживания населения, а также обеспечить в полной мере безопасность жизнедеятельности и охрану окружающей среды. Таким образом, потребность в средствах, выделяемых на содержание объектов внешнего благоустройства и проведение ремонтно-восстановительных работ, постоянно растет.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Кроме того, на изменение уровня благоустройства территории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 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</w:t>
      </w:r>
      <w:r w:rsidRPr="00152BAB">
        <w:rPr>
          <w:rFonts w:ascii="Times New Roman" w:hAnsi="Times New Roman"/>
          <w:sz w:val="28"/>
          <w:szCs w:val="28"/>
        </w:rPr>
        <w:lastRenderedPageBreak/>
        <w:t xml:space="preserve">комфортного проживания в Муниципальном образовании. </w:t>
      </w:r>
      <w:r w:rsidRPr="00152BAB">
        <w:rPr>
          <w:rFonts w:ascii="Times New Roman" w:hAnsi="Times New Roman"/>
          <w:sz w:val="28"/>
          <w:szCs w:val="28"/>
          <w:lang w:eastAsia="ru-RU"/>
        </w:rPr>
        <w:t xml:space="preserve">Озеленение территорий предусматривает работы по санитарной, омолаживающей обрезке деревьев с удалением поросли, валке аварийных деревьев, которые представляют угрозу населения, посадку новых деревьев культурных пород. Восстановление освещения улиц послужит улучшению условий проживания, безопасности и снижению </w:t>
      </w:r>
      <w:proofErr w:type="gramStart"/>
      <w:r w:rsidRPr="00152BAB">
        <w:rPr>
          <w:rFonts w:ascii="Times New Roman" w:hAnsi="Times New Roman"/>
          <w:sz w:val="28"/>
          <w:szCs w:val="28"/>
          <w:lang w:eastAsia="ru-RU"/>
        </w:rPr>
        <w:t>криминогенной обстановки</w:t>
      </w:r>
      <w:proofErr w:type="gramEnd"/>
      <w:r w:rsidRPr="00152BAB">
        <w:rPr>
          <w:rFonts w:ascii="Times New Roman" w:hAnsi="Times New Roman"/>
          <w:sz w:val="28"/>
          <w:szCs w:val="28"/>
          <w:lang w:eastAsia="ru-RU"/>
        </w:rPr>
        <w:t xml:space="preserve"> на территории  муниципального образования.</w:t>
      </w:r>
      <w:r w:rsidRPr="00152BAB">
        <w:rPr>
          <w:rFonts w:ascii="Times New Roman" w:hAnsi="Times New Roman"/>
          <w:sz w:val="28"/>
          <w:szCs w:val="28"/>
        </w:rPr>
        <w:t xml:space="preserve"> </w:t>
      </w:r>
    </w:p>
    <w:p w:rsidR="00E64B2B" w:rsidRPr="00152BA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BAB">
        <w:rPr>
          <w:rFonts w:ascii="Times New Roman" w:hAnsi="Times New Roman"/>
          <w:sz w:val="28"/>
          <w:szCs w:val="28"/>
        </w:rPr>
        <w:t xml:space="preserve">Для успешного решения проблемы сохранения растительного мира, улучшения эстетичного вида Муниципального образования, создания гармоничной архитектурно-ландшафтной среды, достижения экологического равновесия, сохранение окружающей природной среды, увеличения объемов зеленых насаждений и повышения уровня благоустройства территории Муниципального образования появилась необходимость разработки и реализации муниципальной программы (МП), предусматривающей мероприятия по  </w:t>
      </w:r>
      <w:r w:rsidRPr="00152BAB">
        <w:rPr>
          <w:rFonts w:ascii="Times New Roman" w:eastAsia="SimSun" w:hAnsi="Times New Roman"/>
          <w:sz w:val="28"/>
          <w:szCs w:val="28"/>
          <w:lang w:eastAsia="zh-CN"/>
        </w:rPr>
        <w:t xml:space="preserve">повышению уровня благоустройства территории </w:t>
      </w:r>
      <w:r w:rsidRPr="00152BAB">
        <w:rPr>
          <w:rFonts w:ascii="Times New Roman" w:hAnsi="Times New Roman"/>
          <w:sz w:val="28"/>
          <w:szCs w:val="28"/>
        </w:rPr>
        <w:t>муниципального образования рабочий поселок (пгт) Архара.</w:t>
      </w:r>
      <w:proofErr w:type="gramEnd"/>
    </w:p>
    <w:p w:rsidR="00E64B2B" w:rsidRPr="00152BAB" w:rsidRDefault="00E64B2B" w:rsidP="00E6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BAB">
        <w:rPr>
          <w:rFonts w:ascii="Times New Roman" w:hAnsi="Times New Roman"/>
          <w:color w:val="000000"/>
          <w:sz w:val="28"/>
          <w:szCs w:val="28"/>
        </w:rPr>
        <w:t xml:space="preserve">Декоративное оформление представлено ежегодно сменяемыми цветниками и газонами. С целью улучшения качества существующих зеленых насаждений, на территории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52BAB">
        <w:rPr>
          <w:rFonts w:ascii="Times New Roman" w:hAnsi="Times New Roman"/>
          <w:color w:val="000000"/>
          <w:sz w:val="28"/>
          <w:szCs w:val="28"/>
        </w:rPr>
        <w:t>униципального образования проводятся ежегодные мероприятия по озеленению (посадке цветов).</w:t>
      </w:r>
    </w:p>
    <w:p w:rsidR="00E64B2B" w:rsidRPr="00152BA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Ремонт, реконструкция и содержание имеющихся объектов благоустройства в сложившихся условиях является одной из ключевых задач органов местного самоуправления </w:t>
      </w:r>
      <w:r>
        <w:rPr>
          <w:rFonts w:ascii="Times New Roman" w:hAnsi="Times New Roman"/>
          <w:sz w:val="28"/>
          <w:szCs w:val="28"/>
        </w:rPr>
        <w:t>М</w:t>
      </w:r>
      <w:r w:rsidRPr="00152BAB">
        <w:rPr>
          <w:rFonts w:ascii="Times New Roman" w:hAnsi="Times New Roman"/>
          <w:sz w:val="28"/>
          <w:szCs w:val="28"/>
        </w:rPr>
        <w:t xml:space="preserve">униципального образования в данном направлении.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2BAB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образования, </w:t>
      </w:r>
      <w:r w:rsidRPr="00152BAB">
        <w:rPr>
          <w:rFonts w:ascii="Times New Roman" w:hAnsi="Times New Roman"/>
          <w:sz w:val="28"/>
          <w:szCs w:val="28"/>
          <w:lang w:eastAsia="ru-RU"/>
        </w:rPr>
        <w:t>для поддержания объектов благоустройства  в надлежащем состоянии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52BAB">
        <w:rPr>
          <w:rFonts w:ascii="Times New Roman" w:hAnsi="Times New Roman"/>
          <w:sz w:val="28"/>
          <w:szCs w:val="28"/>
          <w:lang w:eastAsia="ru-RU"/>
        </w:rPr>
        <w:t xml:space="preserve"> необходимо проведение текущих ремонтов элементов объектов благоустройства (устройство новых газонов, восстановление железобетонных </w:t>
      </w:r>
      <w:proofErr w:type="spellStart"/>
      <w:r w:rsidRPr="00152BAB">
        <w:rPr>
          <w:rFonts w:ascii="Times New Roman" w:hAnsi="Times New Roman"/>
          <w:sz w:val="28"/>
          <w:szCs w:val="28"/>
          <w:lang w:eastAsia="ru-RU"/>
        </w:rPr>
        <w:t>бардюров</w:t>
      </w:r>
      <w:proofErr w:type="spellEnd"/>
      <w:r w:rsidRPr="00152BAB">
        <w:rPr>
          <w:rFonts w:ascii="Times New Roman" w:hAnsi="Times New Roman"/>
          <w:sz w:val="28"/>
          <w:szCs w:val="28"/>
          <w:lang w:eastAsia="ru-RU"/>
        </w:rPr>
        <w:t xml:space="preserve"> газонов, замена  металлических ограждений, ремонт ступеней, окраска ограждающих конструкций, замена  светильников, ремонт асфальтового покрытия, устройство пешеходных дороже в парках и скверах, реставрация и установка новых малых архитектурных форм.)</w:t>
      </w:r>
      <w:proofErr w:type="gramEnd"/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BAB">
        <w:rPr>
          <w:rFonts w:ascii="Times New Roman" w:hAnsi="Times New Roman"/>
          <w:sz w:val="28"/>
          <w:szCs w:val="28"/>
          <w:lang w:eastAsia="ru-RU"/>
        </w:rPr>
        <w:t xml:space="preserve">Для комфортного прохода жителей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52BAB">
        <w:rPr>
          <w:rFonts w:ascii="Times New Roman" w:hAnsi="Times New Roman"/>
          <w:sz w:val="28"/>
          <w:szCs w:val="28"/>
          <w:lang w:eastAsia="ru-RU"/>
        </w:rPr>
        <w:t>униципального образования и проезда автомобилей по территориям общего пользования необходим ремонт (восстановление) асфальтобетонного покрытия проездов, проходов, тротуаров, их очистка от мусора и снега.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Обеспечение условий проведения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52BA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52BAB">
        <w:rPr>
          <w:rFonts w:ascii="Times New Roman" w:hAnsi="Times New Roman"/>
          <w:sz w:val="28"/>
          <w:szCs w:val="28"/>
        </w:rPr>
        <w:t xml:space="preserve"> групп населения, а именно: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 - оптимальное для инвалидов размещение и оборудование остановок общественного  транспорта;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- оборудование пешеходных маршрутов площадками для кратковременного отдыха, визуальными, звуковыми и тактильными </w:t>
      </w:r>
      <w:r w:rsidRPr="00152BAB">
        <w:rPr>
          <w:rFonts w:ascii="Times New Roman" w:hAnsi="Times New Roman"/>
          <w:sz w:val="28"/>
          <w:szCs w:val="28"/>
        </w:rPr>
        <w:lastRenderedPageBreak/>
        <w:t>средствами ориентации, информации и сигнализации, а также средствами вертикальной коммуникации (подъемниками, эскалаторами);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- оборудование доступных для инвалидов мест отдыха в скверах, садах, парках местного значения и лесопарков;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- устройство удобных и безопасных для инвалидов  адаптированных участков в местах отдыха у воды.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2BAB">
        <w:rPr>
          <w:rFonts w:ascii="Times New Roman" w:hAnsi="Times New Roman"/>
          <w:sz w:val="28"/>
          <w:szCs w:val="28"/>
          <w:lang w:eastAsia="ru-RU"/>
        </w:rPr>
        <w:t>Актуальность разрабатываемой МП обусловлена еще тем, что озеленение, освещение и благоустройство является важнейшей сферой деятельности муниципального хозяйства.</w:t>
      </w:r>
      <w:proofErr w:type="gramEnd"/>
      <w:r w:rsidRPr="00152BAB">
        <w:rPr>
          <w:rFonts w:ascii="Times New Roman" w:hAnsi="Times New Roman"/>
          <w:sz w:val="28"/>
          <w:szCs w:val="28"/>
          <w:lang w:eastAsia="ru-RU"/>
        </w:rPr>
        <w:t xml:space="preserve"> Именно в этой сфере создаются условия, благотворно влияющие на психофизическое состояние человека, что особенно важно в период интенсивного роста то</w:t>
      </w:r>
      <w:r>
        <w:rPr>
          <w:rFonts w:ascii="Times New Roman" w:hAnsi="Times New Roman"/>
          <w:sz w:val="28"/>
          <w:szCs w:val="28"/>
          <w:lang w:eastAsia="ru-RU"/>
        </w:rPr>
        <w:t>нуса городской жизни.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Цель разработанной МП - формирование и повышение уровня комфортной городской среды комплексного благоустройства территорий и элементов благоустройства  </w:t>
      </w:r>
      <w:r>
        <w:rPr>
          <w:rFonts w:ascii="Times New Roman" w:hAnsi="Times New Roman"/>
          <w:sz w:val="28"/>
          <w:szCs w:val="28"/>
        </w:rPr>
        <w:t>М</w:t>
      </w:r>
      <w:r w:rsidRPr="00152BAB">
        <w:rPr>
          <w:rFonts w:ascii="Times New Roman" w:hAnsi="Times New Roman"/>
          <w:sz w:val="28"/>
          <w:szCs w:val="28"/>
        </w:rPr>
        <w:t>униципального образования для улучшения качества жизни населения.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Использование программного метода для решения задач по повышению уровня благоустройства территории определяется тем, что данные вопросы  требуют значительных бюджетных расходов и сроков реализации, превышающих один год, носит комплексный характер, а их решение окажет существенное положительное влияние на социальное благополучие общества.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Реализация МП сопряжена с рисками, которые могут препятствовать достижению запланированных результатов. Основным неуправляемым риском является существенное сокращение объемов бюджетного финансирования МП.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задачей администрации Му</w:t>
      </w:r>
      <w:r w:rsidRPr="00152BAB">
        <w:rPr>
          <w:rFonts w:ascii="Times New Roman" w:hAnsi="Times New Roman"/>
          <w:sz w:val="28"/>
          <w:szCs w:val="28"/>
        </w:rPr>
        <w:t>ниципального образования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 территорий сельских  поселений, обеспечивающих при осуществлении градостроительной деятельности безопасные и благоприятные усло</w:t>
      </w:r>
      <w:r>
        <w:rPr>
          <w:rFonts w:ascii="Times New Roman" w:hAnsi="Times New Roman"/>
          <w:sz w:val="28"/>
          <w:szCs w:val="28"/>
        </w:rPr>
        <w:t>вия жизнедеятельности человека.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комфортной городской среды на территории муниципального образования рабочий поселок (пгт)</w:t>
      </w:r>
      <w:r>
        <w:rPr>
          <w:rFonts w:ascii="Times New Roman" w:hAnsi="Times New Roman"/>
          <w:sz w:val="28"/>
          <w:szCs w:val="28"/>
        </w:rPr>
        <w:t xml:space="preserve"> Архара</w:t>
      </w:r>
      <w:r w:rsidRPr="00152BAB">
        <w:rPr>
          <w:rFonts w:ascii="Times New Roman" w:hAnsi="Times New Roman"/>
          <w:sz w:val="28"/>
          <w:szCs w:val="28"/>
        </w:rPr>
        <w:t xml:space="preserve"> на 2018-2022 годы»    (далее – </w:t>
      </w:r>
      <w:r>
        <w:rPr>
          <w:rFonts w:ascii="Times New Roman" w:hAnsi="Times New Roman"/>
          <w:sz w:val="28"/>
          <w:szCs w:val="28"/>
        </w:rPr>
        <w:t>п</w:t>
      </w:r>
      <w:r w:rsidRPr="00152BAB">
        <w:rPr>
          <w:rFonts w:ascii="Times New Roman" w:hAnsi="Times New Roman"/>
          <w:sz w:val="28"/>
          <w:szCs w:val="28"/>
        </w:rPr>
        <w:t xml:space="preserve">рограмма), которой предусматривается целенаправленная работа исходя </w:t>
      </w:r>
      <w:proofErr w:type="gramStart"/>
      <w:r w:rsidRPr="00152BAB">
        <w:rPr>
          <w:rFonts w:ascii="Times New Roman" w:hAnsi="Times New Roman"/>
          <w:sz w:val="28"/>
          <w:szCs w:val="28"/>
        </w:rPr>
        <w:t>из</w:t>
      </w:r>
      <w:proofErr w:type="gramEnd"/>
      <w:r w:rsidRPr="00152BAB">
        <w:rPr>
          <w:rFonts w:ascii="Times New Roman" w:hAnsi="Times New Roman"/>
          <w:sz w:val="28"/>
          <w:szCs w:val="28"/>
        </w:rPr>
        <w:t>: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минимального перечня работ: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E64B2B" w:rsidRPr="00152BA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lastRenderedPageBreak/>
        <w:t>обеспечение освещения дворовых территорий;</w:t>
      </w:r>
    </w:p>
    <w:p w:rsidR="00E64B2B" w:rsidRDefault="00E64B2B" w:rsidP="00E64B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          установка скамеек, урн для мусора;</w:t>
      </w:r>
    </w:p>
    <w:p w:rsidR="00E64B2B" w:rsidRDefault="00E64B2B" w:rsidP="00E64B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2) дополнительного перечня работ: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оборудование детских и (или) спортивных площадок;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оборудование автомобильных парковок;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озеленение дворовых территорий;</w:t>
      </w:r>
    </w:p>
    <w:p w:rsidR="00E64B2B" w:rsidRPr="00152BA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  иные виды работ.</w:t>
      </w:r>
    </w:p>
    <w:p w:rsidR="00E64B2B" w:rsidRDefault="00E64B2B" w:rsidP="00E64B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постановлением правительства Амурской области от 14.04.2017 №190.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В рамках дополнительного перечня работ по благоустройству </w:t>
      </w:r>
      <w:r>
        <w:rPr>
          <w:rFonts w:ascii="Times New Roman" w:hAnsi="Times New Roman"/>
          <w:sz w:val="28"/>
          <w:szCs w:val="28"/>
        </w:rPr>
        <w:t>дворовых территорий планируется</w:t>
      </w:r>
      <w:r w:rsidRPr="00152BAB">
        <w:rPr>
          <w:rFonts w:ascii="Times New Roman" w:hAnsi="Times New Roman"/>
          <w:sz w:val="28"/>
          <w:szCs w:val="28"/>
        </w:rPr>
        <w:t xml:space="preserve"> трудовое участие заинтересованных лиц, которое выполняется в форме однодневного субботника по уборке дворовой территории.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Проведение однодневного субботника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  соответствующим актом,  который подлежит согласованию с представителем управляющей компании.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и дополнительный перечень работ по благоус</w:t>
      </w:r>
      <w:r>
        <w:rPr>
          <w:rFonts w:ascii="Times New Roman" w:hAnsi="Times New Roman"/>
          <w:sz w:val="28"/>
          <w:szCs w:val="28"/>
        </w:rPr>
        <w:t xml:space="preserve">тройству дворовых территорий </w:t>
      </w:r>
      <w:proofErr w:type="spellStart"/>
      <w:r>
        <w:rPr>
          <w:rFonts w:ascii="Times New Roman" w:hAnsi="Times New Roman"/>
          <w:sz w:val="28"/>
          <w:szCs w:val="28"/>
        </w:rPr>
        <w:t>со</w:t>
      </w:r>
      <w:r w:rsidRPr="00152BAB">
        <w:rPr>
          <w:rFonts w:ascii="Times New Roman" w:hAnsi="Times New Roman"/>
          <w:sz w:val="28"/>
          <w:szCs w:val="28"/>
        </w:rPr>
        <w:t>финансируется</w:t>
      </w:r>
      <w:proofErr w:type="spellEnd"/>
      <w:r w:rsidRPr="00152BAB">
        <w:rPr>
          <w:rFonts w:ascii="Times New Roman" w:hAnsi="Times New Roman"/>
          <w:sz w:val="28"/>
          <w:szCs w:val="28"/>
        </w:rPr>
        <w:t xml:space="preserve"> за счет средств из федерального бюджета,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BAB">
        <w:rPr>
          <w:rFonts w:ascii="Times New Roman" w:hAnsi="Times New Roman"/>
          <w:sz w:val="28"/>
          <w:szCs w:val="28"/>
        </w:rPr>
        <w:t xml:space="preserve">Амурской области и местного бюджета  муниципального образования рабочий поселок (пгт) </w:t>
      </w:r>
      <w:r>
        <w:rPr>
          <w:rFonts w:ascii="Times New Roman" w:hAnsi="Times New Roman"/>
          <w:sz w:val="28"/>
          <w:szCs w:val="28"/>
        </w:rPr>
        <w:t>Архара</w:t>
      </w:r>
      <w:r w:rsidRPr="00152BAB">
        <w:rPr>
          <w:rFonts w:ascii="Times New Roman" w:hAnsi="Times New Roman"/>
          <w:sz w:val="28"/>
          <w:szCs w:val="28"/>
        </w:rPr>
        <w:t xml:space="preserve"> на текущий финансовый год.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</w:t>
      </w:r>
      <w:r>
        <w:rPr>
          <w:rFonts w:ascii="Times New Roman" w:hAnsi="Times New Roman"/>
          <w:sz w:val="28"/>
          <w:szCs w:val="28"/>
        </w:rPr>
        <w:t>М</w:t>
      </w:r>
      <w:r w:rsidRPr="00152BAB">
        <w:rPr>
          <w:rFonts w:ascii="Times New Roman" w:hAnsi="Times New Roman"/>
          <w:sz w:val="28"/>
          <w:szCs w:val="28"/>
        </w:rPr>
        <w:t xml:space="preserve">униципального образования, на которых планируется </w:t>
      </w:r>
      <w:r w:rsidRPr="00152BAB">
        <w:rPr>
          <w:rFonts w:ascii="Times New Roman" w:hAnsi="Times New Roman"/>
          <w:bCs/>
          <w:sz w:val="28"/>
          <w:szCs w:val="28"/>
        </w:rPr>
        <w:t>благоустройство, заинтересованные лица вправе выбрать, какие из видов работ, входящих в минимальный перечень по благоустройству дворовых террит</w:t>
      </w:r>
      <w:r>
        <w:rPr>
          <w:rFonts w:ascii="Times New Roman" w:hAnsi="Times New Roman"/>
          <w:bCs/>
          <w:sz w:val="28"/>
          <w:szCs w:val="28"/>
        </w:rPr>
        <w:t>орий, планируются к реализации.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E64B2B" w:rsidRPr="00152BA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2BAB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Му</w:t>
      </w:r>
      <w:r w:rsidRPr="00152BAB">
        <w:rPr>
          <w:rFonts w:ascii="Times New Roman" w:hAnsi="Times New Roman"/>
          <w:sz w:val="28"/>
          <w:szCs w:val="28"/>
        </w:rPr>
        <w:t xml:space="preserve">ниципального образования, на которых </w:t>
      </w:r>
      <w:r w:rsidRPr="00152BAB">
        <w:rPr>
          <w:rFonts w:ascii="Times New Roman" w:hAnsi="Times New Roman"/>
          <w:sz w:val="28"/>
          <w:szCs w:val="28"/>
        </w:rPr>
        <w:lastRenderedPageBreak/>
        <w:t>планируется благоустройство, утверждается в соответствии с таблицей № 1 к программе.</w:t>
      </w:r>
    </w:p>
    <w:p w:rsidR="00E64B2B" w:rsidRPr="00816EE7" w:rsidRDefault="00E64B2B" w:rsidP="00E64B2B">
      <w:pPr>
        <w:pStyle w:val="23"/>
        <w:jc w:val="right"/>
        <w:rPr>
          <w:rFonts w:ascii="Times New Roman" w:hAnsi="Times New Roman"/>
          <w:color w:val="000000"/>
          <w:sz w:val="24"/>
          <w:szCs w:val="24"/>
        </w:rPr>
      </w:pPr>
      <w:r w:rsidRPr="00816EE7">
        <w:rPr>
          <w:rFonts w:ascii="Times New Roman" w:hAnsi="Times New Roman"/>
          <w:color w:val="000000"/>
          <w:sz w:val="24"/>
          <w:szCs w:val="24"/>
        </w:rPr>
        <w:t xml:space="preserve">              Таблица №1</w:t>
      </w:r>
    </w:p>
    <w:p w:rsidR="00E64B2B" w:rsidRPr="00350B23" w:rsidRDefault="00E64B2B" w:rsidP="00E64B2B">
      <w:pPr>
        <w:pStyle w:val="23"/>
        <w:rPr>
          <w:rFonts w:ascii="Times New Roman" w:hAnsi="Times New Roman"/>
          <w:color w:val="000000"/>
          <w:sz w:val="16"/>
          <w:szCs w:val="16"/>
        </w:rPr>
      </w:pPr>
      <w:r w:rsidRPr="00816E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9464" w:type="dxa"/>
        <w:tblLayout w:type="fixed"/>
        <w:tblLook w:val="04A0"/>
      </w:tblPr>
      <w:tblGrid>
        <w:gridCol w:w="959"/>
        <w:gridCol w:w="5245"/>
        <w:gridCol w:w="3260"/>
      </w:tblGrid>
      <w:tr w:rsidR="00E64B2B" w:rsidRPr="003E1CF4" w:rsidTr="002C0A2A">
        <w:trPr>
          <w:trHeight w:val="230"/>
        </w:trPr>
        <w:tc>
          <w:tcPr>
            <w:tcW w:w="959" w:type="dxa"/>
            <w:vMerge w:val="restart"/>
            <w:vAlign w:val="center"/>
          </w:tcPr>
          <w:p w:rsidR="00E64B2B" w:rsidRPr="003E1CF4" w:rsidRDefault="00E64B2B" w:rsidP="002C0A2A">
            <w:pPr>
              <w:pStyle w:val="a6"/>
              <w:jc w:val="center"/>
              <w:rPr>
                <w:rFonts w:ascii="Times New Roman" w:hAnsi="Times New Roman"/>
              </w:rPr>
            </w:pPr>
            <w:r w:rsidRPr="003E1CF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E1CF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E1CF4">
              <w:rPr>
                <w:rFonts w:ascii="Times New Roman" w:hAnsi="Times New Roman"/>
              </w:rPr>
              <w:t>/</w:t>
            </w:r>
            <w:proofErr w:type="spellStart"/>
            <w:r w:rsidRPr="003E1CF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E64B2B" w:rsidRPr="003E1CF4" w:rsidRDefault="00E64B2B" w:rsidP="002C0A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дворовой территории</w:t>
            </w:r>
          </w:p>
        </w:tc>
        <w:tc>
          <w:tcPr>
            <w:tcW w:w="3260" w:type="dxa"/>
            <w:vMerge w:val="restart"/>
            <w:vAlign w:val="center"/>
          </w:tcPr>
          <w:p w:rsidR="00E64B2B" w:rsidRPr="003E1CF4" w:rsidRDefault="00E64B2B" w:rsidP="002C0A2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дворовой территории</w:t>
            </w:r>
          </w:p>
        </w:tc>
      </w:tr>
      <w:tr w:rsidR="00E64B2B" w:rsidTr="002C0A2A">
        <w:trPr>
          <w:trHeight w:val="322"/>
        </w:trPr>
        <w:tc>
          <w:tcPr>
            <w:tcW w:w="959" w:type="dxa"/>
            <w:vMerge/>
            <w:vAlign w:val="center"/>
          </w:tcPr>
          <w:p w:rsidR="00E64B2B" w:rsidRDefault="00E64B2B" w:rsidP="002C0A2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vAlign w:val="center"/>
          </w:tcPr>
          <w:p w:rsidR="00E64B2B" w:rsidRDefault="00E64B2B" w:rsidP="002C0A2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64B2B" w:rsidRDefault="00E64B2B" w:rsidP="002C0A2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Больничная 1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6935</w:t>
            </w:r>
          </w:p>
        </w:tc>
      </w:tr>
      <w:tr w:rsidR="00E64B2B" w:rsidRPr="000636D4" w:rsidTr="002C0A2A">
        <w:trPr>
          <w:trHeight w:val="225"/>
        </w:trPr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Больничная 3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6544</w:t>
            </w:r>
          </w:p>
        </w:tc>
      </w:tr>
      <w:tr w:rsidR="00E64B2B" w:rsidRPr="000636D4" w:rsidTr="002C0A2A">
        <w:trPr>
          <w:trHeight w:val="70"/>
        </w:trPr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Больничная 7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4268</w:t>
            </w:r>
          </w:p>
        </w:tc>
      </w:tr>
      <w:tr w:rsidR="00E64B2B" w:rsidRPr="000636D4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Архаринская 1/1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4840</w:t>
            </w:r>
          </w:p>
        </w:tc>
      </w:tr>
      <w:tr w:rsidR="00E64B2B" w:rsidRPr="000636D4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Архаринская 2/1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5544</w:t>
            </w:r>
          </w:p>
        </w:tc>
      </w:tr>
      <w:tr w:rsidR="00E64B2B" w:rsidRPr="000636D4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Победы 41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4344</w:t>
            </w:r>
          </w:p>
        </w:tc>
      </w:tr>
      <w:tr w:rsidR="00E64B2B" w:rsidRPr="000636D4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Победы 43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3578</w:t>
            </w:r>
          </w:p>
        </w:tc>
      </w:tr>
      <w:tr w:rsidR="00E64B2B" w:rsidRPr="000636D4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Партизанская 7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</w:tr>
      <w:tr w:rsidR="00E64B2B" w:rsidRPr="003452A9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50 лет ВЛКСМ 27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2150</w:t>
            </w:r>
          </w:p>
        </w:tc>
      </w:tr>
      <w:tr w:rsidR="00E64B2B" w:rsidRPr="000636D4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Восточная 6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2371</w:t>
            </w:r>
          </w:p>
        </w:tc>
      </w:tr>
      <w:tr w:rsidR="00E64B2B" w:rsidRPr="003452A9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Восточная ДОС 6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2762</w:t>
            </w:r>
          </w:p>
        </w:tc>
      </w:tr>
      <w:tr w:rsidR="00E64B2B" w:rsidRPr="003452A9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Восточная ДОС 7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5083</w:t>
            </w:r>
          </w:p>
        </w:tc>
      </w:tr>
      <w:tr w:rsidR="00E64B2B" w:rsidRPr="003452A9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Восточная ДОС 8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25891</w:t>
            </w:r>
          </w:p>
        </w:tc>
      </w:tr>
      <w:tr w:rsidR="00E64B2B" w:rsidRPr="003452A9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Восточная ДОС 9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</w:tr>
      <w:tr w:rsidR="00E64B2B" w:rsidRPr="003452A9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Восточная ДОС 10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3550</w:t>
            </w:r>
          </w:p>
        </w:tc>
      </w:tr>
      <w:tr w:rsidR="00E64B2B" w:rsidRPr="003452A9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Восточная 141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</w:tr>
      <w:tr w:rsidR="00E64B2B" w:rsidRPr="000636D4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Восточная 161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</w:tr>
      <w:tr w:rsidR="00E64B2B" w:rsidRPr="000636D4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Гребенькова 1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2772</w:t>
            </w:r>
          </w:p>
        </w:tc>
      </w:tr>
      <w:tr w:rsidR="00E64B2B" w:rsidRPr="000636D4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Гребенькова 2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3321</w:t>
            </w:r>
          </w:p>
        </w:tc>
      </w:tr>
      <w:tr w:rsidR="00E64B2B" w:rsidRPr="000636D4" w:rsidTr="002C0A2A">
        <w:tc>
          <w:tcPr>
            <w:tcW w:w="959" w:type="dxa"/>
            <w:vAlign w:val="center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Гребенькова 4</w:t>
            </w:r>
          </w:p>
        </w:tc>
        <w:tc>
          <w:tcPr>
            <w:tcW w:w="3260" w:type="dxa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2921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Гребенькова 6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2614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Гребенькова 11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Гребенькова 14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1362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Гребенькова 24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2199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Гребенькова 26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B23">
              <w:rPr>
                <w:rFonts w:ascii="Times New Roman" w:hAnsi="Times New Roman"/>
                <w:sz w:val="24"/>
                <w:szCs w:val="24"/>
              </w:rPr>
              <w:t>Залинейная</w:t>
            </w:r>
            <w:proofErr w:type="spellEnd"/>
            <w:r w:rsidRPr="00350B23">
              <w:rPr>
                <w:rFonts w:ascii="Times New Roman" w:hAnsi="Times New Roman"/>
                <w:sz w:val="24"/>
                <w:szCs w:val="24"/>
              </w:rPr>
              <w:t xml:space="preserve"> 18 «А»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1803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Калинина 16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1266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Калинина 28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Калинина 18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Первомайская 100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Первомайская 102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2173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 xml:space="preserve">пер. Красноармейский 1 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1427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 xml:space="preserve">пер. Красноармейский 5 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 xml:space="preserve">пер. Красноармейский 8 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1536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 xml:space="preserve">пер. Красноармейский 7 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 xml:space="preserve">пер. Красноармейский 9 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1797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пер. Красноармейский 6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2348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Ленина 107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1757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Ленина 99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2067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Ленина 64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3814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Ленина 68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5164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Ленина 85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Ленина 87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Октябрьская 54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Октябрьская 56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1435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Октябрьская 58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2611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Партизанская 9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4191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Партизанская 16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Первомайская 96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 xml:space="preserve">Калинина 17 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2347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Первомайская 105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Первомайская 107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2421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Первомайская 109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2065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Победы 52/1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Восточная ПУ 15 д. 1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Восточная ПУ 15 д. 2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1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2335</w:t>
            </w:r>
          </w:p>
        </w:tc>
      </w:tr>
      <w:tr w:rsidR="00E64B2B" w:rsidRPr="000636D4" w:rsidTr="002C0A2A">
        <w:tc>
          <w:tcPr>
            <w:tcW w:w="959" w:type="dxa"/>
            <w:shd w:val="clear" w:color="auto" w:fill="auto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5</w:t>
            </w:r>
          </w:p>
        </w:tc>
        <w:tc>
          <w:tcPr>
            <w:tcW w:w="3260" w:type="dxa"/>
            <w:shd w:val="clear" w:color="auto" w:fill="auto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4775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5/1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2287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7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5167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8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10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10/1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6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22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9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1539</w:t>
            </w:r>
          </w:p>
        </w:tc>
      </w:tr>
      <w:tr w:rsidR="00E64B2B" w:rsidRPr="000636D4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11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23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64B2B" w:rsidRPr="003452A9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25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64B2B" w:rsidTr="002C0A2A">
        <w:tc>
          <w:tcPr>
            <w:tcW w:w="959" w:type="dxa"/>
          </w:tcPr>
          <w:p w:rsidR="00E64B2B" w:rsidRPr="00350B23" w:rsidRDefault="00E64B2B" w:rsidP="002C0A2A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Школьная 21</w:t>
            </w:r>
          </w:p>
        </w:tc>
        <w:tc>
          <w:tcPr>
            <w:tcW w:w="3260" w:type="dxa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</w:tbl>
    <w:p w:rsidR="00E64B2B" w:rsidRPr="00816EE7" w:rsidRDefault="00E64B2B" w:rsidP="00E64B2B">
      <w:pPr>
        <w:pStyle w:val="23"/>
        <w:rPr>
          <w:rFonts w:ascii="Times New Roman" w:hAnsi="Times New Roman"/>
          <w:color w:val="000000"/>
          <w:sz w:val="28"/>
          <w:szCs w:val="28"/>
        </w:rPr>
      </w:pPr>
    </w:p>
    <w:p w:rsidR="00E64B2B" w:rsidRPr="00350B23" w:rsidRDefault="00E64B2B" w:rsidP="00E64B2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B23">
        <w:rPr>
          <w:rFonts w:ascii="Times New Roman" w:hAnsi="Times New Roman" w:cs="Times New Roman"/>
          <w:color w:val="000000"/>
          <w:sz w:val="28"/>
          <w:szCs w:val="28"/>
        </w:rPr>
        <w:t>Перечень общественных территорий, расположенных на территории Муниципального образования, на которых планируется благоустройство в планируемом году, утверждается в соответствии с таблицей №2 к программе.</w:t>
      </w:r>
    </w:p>
    <w:p w:rsidR="002C0A2A" w:rsidRDefault="002C0A2A" w:rsidP="00E64B2B">
      <w:pPr>
        <w:pStyle w:val="ConsPlusNormal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64B2B" w:rsidRDefault="00E64B2B" w:rsidP="00E64B2B">
      <w:pPr>
        <w:pStyle w:val="ConsPlusNormal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6EE7">
        <w:rPr>
          <w:rFonts w:ascii="Times New Roman" w:hAnsi="Times New Roman" w:cs="Times New Roman"/>
          <w:color w:val="000000"/>
          <w:sz w:val="24"/>
          <w:szCs w:val="24"/>
        </w:rPr>
        <w:t xml:space="preserve">  Таблица № 2</w:t>
      </w:r>
    </w:p>
    <w:p w:rsidR="00E64B2B" w:rsidRPr="00350B23" w:rsidRDefault="00E64B2B" w:rsidP="00E64B2B">
      <w:pPr>
        <w:pStyle w:val="ConsPlusNormal0"/>
        <w:ind w:firstLine="540"/>
        <w:jc w:val="both"/>
        <w:rPr>
          <w:color w:val="000000"/>
          <w:sz w:val="16"/>
          <w:szCs w:val="16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7513"/>
        <w:gridCol w:w="1569"/>
      </w:tblGrid>
      <w:tr w:rsidR="00E64B2B" w:rsidRPr="00350B23" w:rsidTr="002C0A2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B2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0B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50B2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50B2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B23">
              <w:rPr>
                <w:rFonts w:ascii="Times New Roman" w:hAnsi="Times New Roman"/>
                <w:sz w:val="20"/>
                <w:szCs w:val="20"/>
              </w:rPr>
              <w:t>Перечень общественных территорий, включенных в муниципальную программу   на 2018-2022 годы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B23">
              <w:rPr>
                <w:rFonts w:ascii="Times New Roman" w:hAnsi="Times New Roman"/>
                <w:sz w:val="20"/>
                <w:szCs w:val="20"/>
              </w:rPr>
              <w:t>Площадь земельного    участка кв. м.</w:t>
            </w:r>
          </w:p>
        </w:tc>
      </w:tr>
      <w:tr w:rsidR="00E64B2B" w:rsidRPr="00350B23" w:rsidTr="002C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B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Парк Малышок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3">
              <w:rPr>
                <w:rFonts w:ascii="Times New Roman" w:hAnsi="Times New Roman"/>
                <w:sz w:val="24"/>
                <w:szCs w:val="24"/>
              </w:rPr>
              <w:t xml:space="preserve">(квартал ул. </w:t>
            </w:r>
            <w:proofErr w:type="spellStart"/>
            <w:r w:rsidRPr="00350B23">
              <w:rPr>
                <w:rFonts w:ascii="Times New Roman" w:hAnsi="Times New Roman"/>
                <w:sz w:val="24"/>
                <w:szCs w:val="24"/>
              </w:rPr>
              <w:t>Калинина-Торговый-Гребенькова-Победы</w:t>
            </w:r>
            <w:proofErr w:type="spellEnd"/>
            <w:r w:rsidRPr="00350B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7290</w:t>
            </w:r>
          </w:p>
        </w:tc>
      </w:tr>
      <w:tr w:rsidR="00E64B2B" w:rsidRPr="00350B23" w:rsidTr="002C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B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Парк им. Ю. Гагарина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3">
              <w:rPr>
                <w:rFonts w:ascii="Times New Roman" w:hAnsi="Times New Roman"/>
                <w:sz w:val="24"/>
                <w:szCs w:val="24"/>
              </w:rPr>
              <w:t xml:space="preserve">(квартал ул. </w:t>
            </w:r>
            <w:proofErr w:type="spellStart"/>
            <w:r w:rsidRPr="00350B23">
              <w:rPr>
                <w:rFonts w:ascii="Times New Roman" w:hAnsi="Times New Roman"/>
                <w:sz w:val="24"/>
                <w:szCs w:val="24"/>
              </w:rPr>
              <w:t>Калинина-Шклльная-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50B23">
              <w:rPr>
                <w:rFonts w:ascii="Times New Roman" w:hAnsi="Times New Roman"/>
                <w:sz w:val="24"/>
                <w:szCs w:val="24"/>
              </w:rPr>
              <w:t>ригадный</w:t>
            </w:r>
            <w:proofErr w:type="spellEnd"/>
            <w:r w:rsidRPr="00350B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8818</w:t>
            </w:r>
          </w:p>
        </w:tc>
      </w:tr>
      <w:tr w:rsidR="00E64B2B" w:rsidRPr="00350B23" w:rsidTr="002C0A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B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2B" w:rsidRPr="00350B23" w:rsidRDefault="00E64B2B" w:rsidP="002C0A2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Сквер «Аллея будущего»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B23"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proofErr w:type="spellStart"/>
            <w:r w:rsidRPr="00350B23">
              <w:rPr>
                <w:rFonts w:ascii="Times New Roman" w:hAnsi="Times New Roman"/>
                <w:sz w:val="24"/>
                <w:szCs w:val="24"/>
              </w:rPr>
              <w:t>Калинина-Гребенькова</w:t>
            </w:r>
            <w:proofErr w:type="spellEnd"/>
            <w:r w:rsidRPr="00350B2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B2B" w:rsidRPr="00350B23" w:rsidRDefault="00E64B2B" w:rsidP="002C0A2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B23">
              <w:rPr>
                <w:rFonts w:ascii="Times New Roman" w:hAnsi="Times New Roman"/>
                <w:sz w:val="24"/>
                <w:szCs w:val="24"/>
              </w:rPr>
              <w:t>2574</w:t>
            </w:r>
          </w:p>
        </w:tc>
      </w:tr>
    </w:tbl>
    <w:p w:rsidR="00E64B2B" w:rsidRPr="002C0A2A" w:rsidRDefault="00E64B2B" w:rsidP="00E64B2B">
      <w:pPr>
        <w:pStyle w:val="ConsPlusNormal0"/>
        <w:rPr>
          <w:rFonts w:ascii="Times New Roman" w:hAnsi="Times New Roman" w:cs="Times New Roman"/>
          <w:color w:val="000000"/>
          <w:sz w:val="16"/>
          <w:szCs w:val="16"/>
        </w:rPr>
      </w:pP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расположенных на территории Муниципального образования, на которых планируется благоустройство на 2018-2022 годы, формируется с учетом инвентаризации дворовых территорий проведенной в 2017 году. Включение дворовой территории в программу  без решения заинтересованных лиц не допускается.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образования, а также территорий общего пользования Муниципального </w:t>
      </w:r>
      <w:r w:rsidRPr="00350B23">
        <w:rPr>
          <w:rFonts w:ascii="Times New Roman" w:hAnsi="Times New Roman"/>
          <w:sz w:val="28"/>
          <w:szCs w:val="28"/>
        </w:rPr>
        <w:lastRenderedPageBreak/>
        <w:t xml:space="preserve">образования,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350B2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50B23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Pr="00350B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0B23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 </w:t>
      </w:r>
      <w:r>
        <w:rPr>
          <w:rFonts w:ascii="Times New Roman" w:hAnsi="Times New Roman"/>
          <w:sz w:val="28"/>
          <w:szCs w:val="28"/>
        </w:rPr>
        <w:t>М</w:t>
      </w:r>
      <w:r w:rsidRPr="00350B23">
        <w:rPr>
          <w:rFonts w:ascii="Times New Roman" w:hAnsi="Times New Roman"/>
          <w:sz w:val="28"/>
          <w:szCs w:val="28"/>
        </w:rPr>
        <w:t>униципального образования.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E64B2B" w:rsidRPr="00350B23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50B23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</w:t>
      </w:r>
      <w:proofErr w:type="spellStart"/>
      <w:r w:rsidRPr="00350B2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50B23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E64B2B" w:rsidRPr="002C0A2A" w:rsidRDefault="00E64B2B" w:rsidP="00E64B2B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E64B2B" w:rsidRDefault="00531D47" w:rsidP="00E6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64B2B" w:rsidRPr="00C0187A">
        <w:rPr>
          <w:rFonts w:ascii="Times New Roman" w:hAnsi="Times New Roman"/>
          <w:b/>
          <w:sz w:val="28"/>
          <w:szCs w:val="28"/>
        </w:rPr>
        <w:t>.</w:t>
      </w:r>
      <w:r w:rsidR="00E64B2B">
        <w:rPr>
          <w:rFonts w:ascii="Times New Roman" w:hAnsi="Times New Roman"/>
          <w:b/>
          <w:sz w:val="28"/>
          <w:szCs w:val="28"/>
        </w:rPr>
        <w:t xml:space="preserve"> </w:t>
      </w:r>
      <w:r w:rsidR="00E64B2B" w:rsidRPr="00C0187A">
        <w:rPr>
          <w:rFonts w:ascii="Times New Roman" w:hAnsi="Times New Roman"/>
          <w:b/>
          <w:sz w:val="28"/>
          <w:szCs w:val="28"/>
        </w:rPr>
        <w:t xml:space="preserve">Приоритеты в сфере реализации </w:t>
      </w:r>
      <w:r w:rsidR="00E64B2B">
        <w:rPr>
          <w:rFonts w:ascii="Times New Roman" w:hAnsi="Times New Roman"/>
          <w:b/>
          <w:sz w:val="28"/>
          <w:szCs w:val="28"/>
        </w:rPr>
        <w:t>подпрограммы</w:t>
      </w:r>
      <w:r w:rsidR="00E64B2B" w:rsidRPr="00C0187A">
        <w:rPr>
          <w:rFonts w:ascii="Times New Roman" w:hAnsi="Times New Roman"/>
          <w:b/>
          <w:sz w:val="28"/>
          <w:szCs w:val="28"/>
        </w:rPr>
        <w:t xml:space="preserve">, цели, задачи </w:t>
      </w:r>
    </w:p>
    <w:p w:rsidR="00E64B2B" w:rsidRDefault="00E64B2B" w:rsidP="00E6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87A">
        <w:rPr>
          <w:rFonts w:ascii="Times New Roman" w:hAnsi="Times New Roman"/>
          <w:b/>
          <w:sz w:val="28"/>
          <w:szCs w:val="28"/>
        </w:rPr>
        <w:t>и ожидаемые конечные результаты</w:t>
      </w:r>
    </w:p>
    <w:p w:rsidR="00E64B2B" w:rsidRPr="002C0A2A" w:rsidRDefault="00E64B2B" w:rsidP="00E6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64B2B" w:rsidRPr="002E284B" w:rsidRDefault="00E64B2B" w:rsidP="00E64B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84B">
        <w:rPr>
          <w:rFonts w:ascii="Times New Roman" w:hAnsi="Times New Roman"/>
          <w:color w:val="000000"/>
          <w:sz w:val="28"/>
          <w:szCs w:val="28"/>
          <w:lang w:eastAsia="ru-RU"/>
        </w:rPr>
        <w:t>Программа имеет социальный характер, эффективность которой достигается за счет поставленной цели:</w:t>
      </w:r>
    </w:p>
    <w:p w:rsidR="00E64B2B" w:rsidRPr="002C0A2A" w:rsidRDefault="00E64B2B" w:rsidP="002C0A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84B">
        <w:rPr>
          <w:rFonts w:ascii="Times New Roman" w:hAnsi="Times New Roman"/>
          <w:color w:val="000000"/>
          <w:sz w:val="28"/>
          <w:szCs w:val="28"/>
        </w:rPr>
        <w:t xml:space="preserve">Формирование и повышение уровня благоустройства нуждающихся в благоустройстве территорий общего пользования Муниципального </w:t>
      </w:r>
      <w:r w:rsidRPr="002C0A2A">
        <w:rPr>
          <w:rFonts w:ascii="Times New Roman" w:hAnsi="Times New Roman"/>
          <w:color w:val="000000"/>
          <w:sz w:val="28"/>
          <w:szCs w:val="28"/>
        </w:rPr>
        <w:t>образования, а так же дворовых территорий многоквартирных жилых домов.</w:t>
      </w:r>
    </w:p>
    <w:p w:rsidR="002C0A2A" w:rsidRPr="002C0A2A" w:rsidRDefault="00E64B2B" w:rsidP="002C0A2A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A2A">
        <w:rPr>
          <w:rFonts w:ascii="Times New Roman" w:hAnsi="Times New Roman"/>
          <w:sz w:val="28"/>
          <w:szCs w:val="28"/>
        </w:rPr>
        <w:t xml:space="preserve">Программа 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 программ,  утвержденных  Постановлением  Правительства Российской Федерации от 10.02.2017 года №169, методическими рекомендациями Министерства строительства и жилищно-коммунального хозяйства Российской Федерации по подготовке правил благоустройства территорий поселений, Методическими  </w:t>
      </w:r>
      <w:r w:rsidRPr="002C0A2A">
        <w:rPr>
          <w:rFonts w:ascii="Times New Roman" w:hAnsi="Times New Roman"/>
          <w:sz w:val="28"/>
          <w:szCs w:val="28"/>
        </w:rPr>
        <w:lastRenderedPageBreak/>
        <w:t>рекомендациями Министерства строительства и жилищно-коммунального хозяйства Российской Федерации</w:t>
      </w:r>
      <w:proofErr w:type="gramEnd"/>
      <w:r w:rsidRPr="002C0A2A">
        <w:rPr>
          <w:rFonts w:ascii="Times New Roman" w:hAnsi="Times New Roman"/>
          <w:sz w:val="28"/>
          <w:szCs w:val="28"/>
        </w:rPr>
        <w:t xml:space="preserve"> по подготовке  государственных программ формирования  современной городской среды в рамках реализации  приоритетного проекта «Формирование городской среды» на 2018-2022 годы, </w:t>
      </w:r>
    </w:p>
    <w:p w:rsidR="00E64B2B" w:rsidRPr="002C0A2A" w:rsidRDefault="00E64B2B" w:rsidP="002C0A2A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0A2A">
        <w:rPr>
          <w:rFonts w:ascii="Times New Roman" w:hAnsi="Times New Roman"/>
          <w:b/>
          <w:sz w:val="28"/>
          <w:szCs w:val="28"/>
          <w:lang w:eastAsia="ru-RU"/>
        </w:rPr>
        <w:t>Для достижения целей программы необходимо решить следующие задачи:</w:t>
      </w:r>
    </w:p>
    <w:p w:rsidR="00E64B2B" w:rsidRPr="002C0A2A" w:rsidRDefault="00E64B2B" w:rsidP="002C0A2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0A2A">
        <w:rPr>
          <w:rFonts w:ascii="Times New Roman" w:hAnsi="Times New Roman"/>
          <w:sz w:val="28"/>
          <w:szCs w:val="28"/>
        </w:rPr>
        <w:t xml:space="preserve">        1. Создание условий для устойчивого развития  Муниципального образования,</w:t>
      </w:r>
      <w:r w:rsidRPr="002C0A2A">
        <w:rPr>
          <w:rFonts w:ascii="Times New Roman" w:hAnsi="Times New Roman"/>
          <w:sz w:val="28"/>
          <w:szCs w:val="28"/>
          <w:shd w:val="clear" w:color="auto" w:fill="FFFFFF"/>
        </w:rPr>
        <w:t xml:space="preserve"> эффективной планировки его территории, сохранения окружающей среды и объектов культурного наследия.</w:t>
      </w:r>
    </w:p>
    <w:p w:rsidR="00E64B2B" w:rsidRPr="002E284B" w:rsidRDefault="00E64B2B" w:rsidP="002C0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C0A2A">
        <w:rPr>
          <w:rFonts w:ascii="Times New Roman" w:hAnsi="Times New Roman"/>
          <w:color w:val="000000"/>
          <w:sz w:val="28"/>
          <w:szCs w:val="28"/>
        </w:rPr>
        <w:t xml:space="preserve">          2. Улучшение состояния дворовых территорий многоквартирных домов: восстановление (устройство) покрытия дворовых проездов;</w:t>
      </w:r>
      <w:r w:rsidRPr="002E284B">
        <w:rPr>
          <w:rFonts w:ascii="Times New Roman" w:hAnsi="Times New Roman"/>
          <w:color w:val="000000"/>
          <w:sz w:val="28"/>
          <w:szCs w:val="28"/>
        </w:rPr>
        <w:t xml:space="preserve"> устройство парковочных мест при возможности; организация освещения дворовых территорий, подъездов, квартальных (районных) улиц и дорог; озеленение дворовых территорий; ремонт лестниц, тротуаров, расположенных на дворовых территориях и на подходах к ним.</w:t>
      </w:r>
    </w:p>
    <w:p w:rsidR="00E64B2B" w:rsidRPr="002E284B" w:rsidRDefault="00E64B2B" w:rsidP="00E64B2B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84B">
        <w:rPr>
          <w:rFonts w:ascii="Times New Roman" w:hAnsi="Times New Roman"/>
          <w:color w:val="000000"/>
          <w:sz w:val="28"/>
          <w:szCs w:val="28"/>
        </w:rPr>
        <w:t xml:space="preserve">         3.   Улучшение состояния благоустройства наиболее посещаемых муниципальных территорий общественного пользования</w:t>
      </w:r>
      <w:r w:rsidRPr="002E2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E284B">
        <w:rPr>
          <w:rFonts w:ascii="Times New Roman" w:hAnsi="Times New Roman"/>
          <w:color w:val="000000"/>
          <w:sz w:val="28"/>
          <w:szCs w:val="28"/>
        </w:rPr>
        <w:t>Муниципального образования: восстановления (устройство) покрытия парковых зон отдыха, скверов, зон массового отдыха граждан, прилегающих территорий к памятникам истории и культуры,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E64B2B" w:rsidRPr="002E284B" w:rsidRDefault="00E64B2B" w:rsidP="00E64B2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84B">
        <w:rPr>
          <w:rFonts w:ascii="Times New Roman" w:hAnsi="Times New Roman"/>
          <w:color w:val="000000"/>
          <w:sz w:val="28"/>
          <w:szCs w:val="28"/>
          <w:lang w:eastAsia="ru-RU"/>
        </w:rPr>
        <w:t>Данная программа направлена на формирование благоприятной среды проживания граждан и повышение комфортности проживания жителей округа.</w:t>
      </w:r>
    </w:p>
    <w:p w:rsidR="00E64B2B" w:rsidRDefault="00E64B2B" w:rsidP="00E64B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8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Реализация мероприятий МП позволит повысить уровень благоустройства и улучшит эстетическое состояние территории Муниципального образования</w:t>
      </w:r>
    </w:p>
    <w:p w:rsidR="002C0A2A" w:rsidRDefault="002C0A2A" w:rsidP="00E64B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C0A2A" w:rsidRPr="002E284B" w:rsidRDefault="002C0A2A" w:rsidP="00E64B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67C3" w:rsidRDefault="000F67C3" w:rsidP="000F67C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16EE7">
        <w:rPr>
          <w:rFonts w:ascii="Times New Roman" w:hAnsi="Times New Roman" w:cs="Times New Roman"/>
          <w:b/>
          <w:color w:val="000000"/>
          <w:sz w:val="26"/>
          <w:szCs w:val="26"/>
        </w:rPr>
        <w:t>Проблемные вопросы, задачи и результаты реализации муниципальной программы</w:t>
      </w:r>
    </w:p>
    <w:tbl>
      <w:tblPr>
        <w:tblW w:w="98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8"/>
        <w:gridCol w:w="2320"/>
        <w:gridCol w:w="2818"/>
        <w:gridCol w:w="1610"/>
        <w:gridCol w:w="1067"/>
        <w:gridCol w:w="1692"/>
      </w:tblGrid>
      <w:tr w:rsidR="000F67C3" w:rsidRPr="000F67C3" w:rsidTr="002C0A2A">
        <w:trPr>
          <w:trHeight w:val="85"/>
          <w:tblCellSpacing w:w="5" w:type="nil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105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№</w:t>
            </w:r>
            <w:r w:rsidRPr="000F67C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F67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67C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F67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Формулировка решаемой проблемы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0F67C3">
              <w:rPr>
                <w:rFonts w:ascii="Times New Roman" w:hAnsi="Times New Roman"/>
                <w:sz w:val="20"/>
                <w:szCs w:val="20"/>
              </w:rPr>
              <w:br/>
              <w:t xml:space="preserve">  задачи муниципальной программы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Наименование программы, направленной на решение задачи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9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C3" w:rsidRPr="000F67C3" w:rsidRDefault="000F67C3" w:rsidP="000F67C3">
            <w:pPr>
              <w:pStyle w:val="a6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7C3">
              <w:rPr>
                <w:rFonts w:ascii="Times New Roman" w:hAnsi="Times New Roman"/>
                <w:sz w:val="20"/>
                <w:szCs w:val="20"/>
              </w:rPr>
              <w:t>Конечный результат программ</w:t>
            </w:r>
          </w:p>
        </w:tc>
      </w:tr>
      <w:tr w:rsidR="000F67C3" w:rsidRPr="000F67C3" w:rsidTr="002C0A2A">
        <w:trPr>
          <w:trHeight w:val="620"/>
          <w:tblCellSpacing w:w="5" w:type="nil"/>
        </w:trPr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>1.</w:t>
            </w: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lastRenderedPageBreak/>
              <w:t xml:space="preserve">1.Совершенствование комфортной городской среды комплексного благоустройства  территорий и элементов благоустройства муниципального образования рабочий поселок (пгт) </w:t>
            </w:r>
            <w:r w:rsidR="00531D47">
              <w:rPr>
                <w:rFonts w:ascii="Times New Roman" w:hAnsi="Times New Roman"/>
              </w:rPr>
              <w:t>Архара</w:t>
            </w:r>
            <w:r w:rsidRPr="000F67C3">
              <w:rPr>
                <w:rFonts w:ascii="Times New Roman" w:hAnsi="Times New Roman"/>
              </w:rPr>
              <w:t xml:space="preserve"> </w:t>
            </w:r>
          </w:p>
          <w:p w:rsid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2C0A2A" w:rsidRPr="000F67C3" w:rsidRDefault="002C0A2A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lastRenderedPageBreak/>
              <w:t xml:space="preserve">2.Совершенствование условий состояния дворовых территорий многоквартирных домов. </w:t>
            </w:r>
          </w:p>
          <w:p w:rsidR="00531D47" w:rsidRPr="000F67C3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531D47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 xml:space="preserve">3.Совершенствование условий улучшения состояния благоустройства наиболее посещаемых муниципальных территорий общественного пользования муниципального образования рабочий поселок (пгт) </w:t>
            </w:r>
            <w:r w:rsidR="00531D47">
              <w:rPr>
                <w:rFonts w:ascii="Times New Roman" w:hAnsi="Times New Roman"/>
              </w:rPr>
              <w:t>Архара</w:t>
            </w:r>
          </w:p>
        </w:tc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lastRenderedPageBreak/>
              <w:t xml:space="preserve">1. Создание условий для устойчивого развития  муниципального образования рабочий поселок (пгт) </w:t>
            </w:r>
            <w:r w:rsidR="00531D47">
              <w:rPr>
                <w:rFonts w:ascii="Times New Roman" w:hAnsi="Times New Roman"/>
              </w:rPr>
              <w:t>Архара</w:t>
            </w:r>
            <w:r w:rsidRPr="000F67C3">
              <w:rPr>
                <w:rFonts w:ascii="Times New Roman" w:hAnsi="Times New Roman"/>
              </w:rPr>
              <w:t>,</w:t>
            </w:r>
            <w:r w:rsidRPr="000F67C3">
              <w:rPr>
                <w:rFonts w:ascii="Times New Roman" w:hAnsi="Times New Roman"/>
                <w:shd w:val="clear" w:color="auto" w:fill="FFFFFF"/>
              </w:rPr>
              <w:t xml:space="preserve"> эффективной планировки</w:t>
            </w:r>
            <w:r w:rsidR="00531D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F67C3">
              <w:rPr>
                <w:rFonts w:ascii="Times New Roman" w:hAnsi="Times New Roman"/>
                <w:shd w:val="clear" w:color="auto" w:fill="FFFFFF"/>
              </w:rPr>
              <w:t xml:space="preserve"> его территории, сохранения окружающей среды и объектов культурного наследия.</w:t>
            </w:r>
          </w:p>
          <w:p w:rsid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2C0A2A" w:rsidRPr="000F67C3" w:rsidRDefault="002C0A2A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lastRenderedPageBreak/>
              <w:t xml:space="preserve">2. Улучшение состояния дворовых территорий многоквартирных домов. </w:t>
            </w:r>
          </w:p>
          <w:p w:rsid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531D47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531D47" w:rsidRPr="000F67C3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shd w:val="clear" w:color="auto" w:fill="FFFFFF"/>
              </w:rPr>
            </w:pPr>
            <w:r w:rsidRPr="000F67C3">
              <w:rPr>
                <w:rFonts w:ascii="Times New Roman" w:hAnsi="Times New Roman"/>
              </w:rPr>
              <w:t xml:space="preserve">3. Улучшение состояния благоустройства наиболее посещаемых муниципальных территорий общественного пользования муниципального образования рабочий поселок (пгт) </w:t>
            </w:r>
            <w:r w:rsidR="00531D47">
              <w:rPr>
                <w:rFonts w:ascii="Times New Roman" w:hAnsi="Times New Roman"/>
              </w:rPr>
              <w:t>Архара</w:t>
            </w: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shd w:val="clear" w:color="auto" w:fill="FFFFFF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shd w:val="clear" w:color="auto" w:fill="FFFFFF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lastRenderedPageBreak/>
              <w:t xml:space="preserve">Формирование комфортной городской среды на территории муниципального образования рабочий поселок (пгт) </w:t>
            </w:r>
            <w:r w:rsidR="00531D47">
              <w:rPr>
                <w:rFonts w:ascii="Times New Roman" w:hAnsi="Times New Roman"/>
              </w:rPr>
              <w:t>Архара</w:t>
            </w:r>
            <w:r w:rsidRPr="000F67C3">
              <w:rPr>
                <w:rFonts w:ascii="Times New Roman" w:hAnsi="Times New Roman"/>
              </w:rPr>
              <w:t xml:space="preserve"> на 2018-2022 годы</w:t>
            </w: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lastRenderedPageBreak/>
              <w:t>2018-2022</w:t>
            </w: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lastRenderedPageBreak/>
              <w:t xml:space="preserve">100% выполнение работ по  развитию комплексного благоустройства  </w:t>
            </w: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lang w:eastAsia="ru-RU"/>
              </w:rPr>
            </w:pPr>
            <w:r w:rsidRPr="000F67C3">
              <w:rPr>
                <w:rFonts w:ascii="Times New Roman" w:hAnsi="Times New Roman"/>
                <w:lang w:eastAsia="ru-RU"/>
              </w:rPr>
              <w:t xml:space="preserve">муниципального образования рабочий поселок (пгт) </w:t>
            </w:r>
            <w:r w:rsidR="00531D47">
              <w:rPr>
                <w:rFonts w:ascii="Times New Roman" w:hAnsi="Times New Roman"/>
                <w:lang w:eastAsia="ru-RU"/>
              </w:rPr>
              <w:t>Архара</w:t>
            </w:r>
          </w:p>
          <w:p w:rsidR="00531D47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2C0A2A" w:rsidRDefault="002C0A2A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lang w:eastAsia="ru-RU"/>
              </w:rPr>
            </w:pPr>
            <w:r w:rsidRPr="000F67C3">
              <w:rPr>
                <w:rFonts w:ascii="Times New Roman" w:hAnsi="Times New Roman"/>
              </w:rPr>
              <w:lastRenderedPageBreak/>
              <w:t>100% выполнение работ.</w:t>
            </w:r>
          </w:p>
          <w:p w:rsidR="00531D47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531D47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531D47" w:rsidRDefault="00531D47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  <w:r w:rsidRPr="000F67C3">
              <w:rPr>
                <w:rFonts w:ascii="Times New Roman" w:hAnsi="Times New Roman"/>
              </w:rPr>
              <w:t>100% выполнение работ.</w:t>
            </w: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</w:rPr>
            </w:pPr>
          </w:p>
          <w:p w:rsidR="000F67C3" w:rsidRPr="000F67C3" w:rsidRDefault="000F67C3" w:rsidP="000F67C3">
            <w:pPr>
              <w:pStyle w:val="a6"/>
              <w:ind w:left="-9" w:right="-75"/>
              <w:rPr>
                <w:rFonts w:ascii="Times New Roman" w:hAnsi="Times New Roman"/>
                <w:lang w:eastAsia="ru-RU"/>
              </w:rPr>
            </w:pPr>
          </w:p>
        </w:tc>
      </w:tr>
    </w:tbl>
    <w:p w:rsidR="00E64B2B" w:rsidRPr="00EE4FBE" w:rsidRDefault="00E64B2B" w:rsidP="00E64B2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4B2B" w:rsidRPr="00861A55" w:rsidRDefault="00E64B2B" w:rsidP="00E64B2B">
      <w:pPr>
        <w:pStyle w:val="15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861A55">
        <w:rPr>
          <w:rFonts w:ascii="Times New Roman" w:hAnsi="Times New Roman"/>
          <w:b/>
          <w:bCs/>
          <w:sz w:val="28"/>
          <w:szCs w:val="28"/>
        </w:rPr>
        <w:t>Описание системы основных мероприятий</w:t>
      </w:r>
    </w:p>
    <w:p w:rsidR="00E64B2B" w:rsidRPr="00D24800" w:rsidRDefault="00E64B2B" w:rsidP="00E64B2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800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мероприятий, направленных на достижение цели и решения задач программы, приведен в приложении № 1 .</w:t>
      </w:r>
    </w:p>
    <w:p w:rsidR="00531D47" w:rsidRPr="002C0A2A" w:rsidRDefault="00531D47" w:rsidP="00531D47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31D47" w:rsidRPr="008F6DDC" w:rsidRDefault="00531D47" w:rsidP="00531D47">
      <w:pPr>
        <w:pStyle w:val="af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DDC">
        <w:rPr>
          <w:rFonts w:ascii="Times New Roman" w:hAnsi="Times New Roman"/>
          <w:b/>
          <w:bCs/>
          <w:sz w:val="28"/>
          <w:szCs w:val="28"/>
        </w:rPr>
        <w:t xml:space="preserve">4. Сведения об основных мерах правового регулирования в сфере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8F6DDC">
        <w:rPr>
          <w:rFonts w:ascii="Times New Roman" w:hAnsi="Times New Roman"/>
          <w:b/>
          <w:bCs/>
          <w:sz w:val="28"/>
          <w:szCs w:val="28"/>
        </w:rPr>
        <w:t>ной программы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ная программа базируется на положениях:</w:t>
      </w:r>
    </w:p>
    <w:p w:rsidR="00531D47" w:rsidRPr="008F6DDC" w:rsidRDefault="00531D47" w:rsidP="00531D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Конституции Российской Федерации;</w:t>
      </w:r>
    </w:p>
    <w:p w:rsidR="00531D47" w:rsidRPr="008F6DDC" w:rsidRDefault="00531D47" w:rsidP="00531D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Бюджетного кодекса Российской Федерации;</w:t>
      </w:r>
    </w:p>
    <w:p w:rsidR="00531D47" w:rsidRPr="008F6DDC" w:rsidRDefault="00531D47" w:rsidP="00531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Федерального закона от 06.10.2003 </w:t>
      </w:r>
      <w:hyperlink r:id="rId7" w:history="1">
        <w:r>
          <w:rPr>
            <w:rFonts w:ascii="Times New Roman" w:hAnsi="Times New Roman"/>
            <w:sz w:val="28"/>
            <w:szCs w:val="28"/>
          </w:rPr>
          <w:t>№</w:t>
        </w:r>
        <w:r w:rsidRPr="008F6DDC">
          <w:rPr>
            <w:rFonts w:ascii="Times New Roman" w:hAnsi="Times New Roman"/>
            <w:sz w:val="28"/>
            <w:szCs w:val="28"/>
          </w:rPr>
          <w:t xml:space="preserve"> 131-ФЗ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F6DD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Default="00531D47" w:rsidP="00531D4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0B7D6A">
        <w:rPr>
          <w:rFonts w:ascii="Times New Roman" w:hAnsi="Times New Roman"/>
          <w:sz w:val="28"/>
          <w:szCs w:val="28"/>
        </w:rPr>
        <w:t xml:space="preserve">едерального </w:t>
      </w:r>
      <w:hyperlink r:id="rId8" w:history="1">
        <w:r w:rsidRPr="000B7D6A">
          <w:rPr>
            <w:rFonts w:ascii="Times New Roman" w:hAnsi="Times New Roman"/>
            <w:sz w:val="28"/>
            <w:szCs w:val="28"/>
          </w:rPr>
          <w:t>закона</w:t>
        </w:r>
      </w:hyperlink>
      <w:r w:rsidRPr="000B7D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05.04.2013  № 44-ФЗ «О контрактной системе в сфере закупок товаров, работ, услуг для обеспечения муниципальных и муниципальных нужд»;</w:t>
      </w:r>
    </w:p>
    <w:p w:rsidR="008C4C42" w:rsidRDefault="008C4C42" w:rsidP="008C4C42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C4C42">
        <w:rPr>
          <w:rFonts w:ascii="Times New Roman" w:hAnsi="Times New Roman"/>
          <w:sz w:val="28"/>
          <w:szCs w:val="28"/>
        </w:rPr>
        <w:t>остановление Правительства РФ № 169 от 10.02.2017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8C4C42" w:rsidRDefault="008C4C42" w:rsidP="008C4C42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C4C42">
        <w:rPr>
          <w:rFonts w:ascii="Times New Roman" w:hAnsi="Times New Roman"/>
          <w:sz w:val="28"/>
          <w:szCs w:val="28"/>
        </w:rPr>
        <w:t>остановление Правительства Амурской области от 14.04.2017 № 190 «О внесении изменений в постановление Правительства Амурс</w:t>
      </w:r>
      <w:r>
        <w:rPr>
          <w:rFonts w:ascii="Times New Roman" w:hAnsi="Times New Roman"/>
          <w:sz w:val="28"/>
          <w:szCs w:val="28"/>
        </w:rPr>
        <w:t>кой области от 25.09.2013 №452»;</w:t>
      </w:r>
    </w:p>
    <w:p w:rsidR="008C4C42" w:rsidRDefault="008C4C42" w:rsidP="008C4C42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C4C42">
        <w:rPr>
          <w:rFonts w:ascii="Times New Roman" w:hAnsi="Times New Roman"/>
          <w:sz w:val="28"/>
          <w:szCs w:val="28"/>
        </w:rPr>
        <w:t xml:space="preserve">остановления главы рабочего поселка (пгт) Прогресс от 16.12.2015 №852 «Об утверждении Положения о разработке муниципальных программ, их формирования и реализации, а так же </w:t>
      </w:r>
      <w:r>
        <w:rPr>
          <w:rFonts w:ascii="Times New Roman" w:hAnsi="Times New Roman"/>
          <w:sz w:val="28"/>
          <w:szCs w:val="28"/>
        </w:rPr>
        <w:t>проведения оценки эффективности»;</w:t>
      </w:r>
    </w:p>
    <w:p w:rsidR="008C4C42" w:rsidRPr="008C4C42" w:rsidRDefault="008C4C42" w:rsidP="008C4C42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8C4C42">
        <w:rPr>
          <w:rFonts w:ascii="Times New Roman" w:hAnsi="Times New Roman"/>
          <w:sz w:val="28"/>
          <w:szCs w:val="28"/>
        </w:rPr>
        <w:t>риказ Минстроя России от 13.04.2017 №711/</w:t>
      </w:r>
      <w:proofErr w:type="spellStart"/>
      <w:proofErr w:type="gramStart"/>
      <w:r w:rsidRPr="008C4C4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8C4C42">
        <w:rPr>
          <w:rFonts w:ascii="Times New Roman" w:hAnsi="Times New Roman"/>
          <w:sz w:val="28"/>
          <w:szCs w:val="28"/>
        </w:rPr>
        <w:t xml:space="preserve"> «Об утверждении методически рекомендаций для подготовки правил благоустройства территорий поселений, городских округов, внутригородских районов»</w:t>
      </w:r>
    </w:p>
    <w:p w:rsidR="00531D47" w:rsidRPr="00BB2227" w:rsidRDefault="00531D47" w:rsidP="00531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2227">
        <w:rPr>
          <w:rFonts w:ascii="Times New Roman" w:hAnsi="Times New Roman"/>
          <w:sz w:val="28"/>
          <w:szCs w:val="28"/>
        </w:rPr>
        <w:t>- иных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Амурской области, </w:t>
      </w:r>
      <w:r w:rsidRPr="00BB2227">
        <w:rPr>
          <w:rFonts w:ascii="Times New Roman" w:hAnsi="Times New Roman"/>
          <w:sz w:val="28"/>
          <w:szCs w:val="28"/>
        </w:rPr>
        <w:t>Архаринского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рабочий поселок (пгт) Архара</w:t>
      </w:r>
      <w:r w:rsidRPr="00BB2227">
        <w:rPr>
          <w:rFonts w:ascii="Times New Roman" w:hAnsi="Times New Roman"/>
          <w:sz w:val="28"/>
          <w:szCs w:val="28"/>
        </w:rPr>
        <w:t xml:space="preserve"> в сферах реализации муниципальной программы.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Кроме того, в период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 xml:space="preserve">программы потребуются изменения правового регулирования на уровне </w:t>
      </w:r>
      <w:r w:rsidR="008C4C42">
        <w:rPr>
          <w:rFonts w:ascii="Times New Roman" w:hAnsi="Times New Roman"/>
          <w:sz w:val="28"/>
          <w:szCs w:val="28"/>
        </w:rPr>
        <w:t>Муниципального образования</w:t>
      </w:r>
      <w:r w:rsidRPr="00F5473F">
        <w:rPr>
          <w:rFonts w:ascii="Times New Roman" w:hAnsi="Times New Roman"/>
          <w:sz w:val="28"/>
          <w:szCs w:val="28"/>
        </w:rPr>
        <w:t xml:space="preserve"> в отдельных сферах реализации муниципальной программы.</w:t>
      </w:r>
      <w:r w:rsidRPr="008F6DDC">
        <w:rPr>
          <w:rFonts w:ascii="Times New Roman" w:hAnsi="Times New Roman"/>
          <w:sz w:val="28"/>
          <w:szCs w:val="28"/>
        </w:rPr>
        <w:t xml:space="preserve"> Это связано, прежде всего, с необходимостью приведения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нормативных правовых актов</w:t>
      </w:r>
      <w:r w:rsidRPr="008F6DDC">
        <w:rPr>
          <w:rFonts w:ascii="Times New Roman" w:hAnsi="Times New Roman"/>
          <w:sz w:val="28"/>
          <w:szCs w:val="28"/>
        </w:rPr>
        <w:t xml:space="preserve"> в соответствие с федеральным</w:t>
      </w:r>
      <w:r>
        <w:rPr>
          <w:rFonts w:ascii="Times New Roman" w:hAnsi="Times New Roman"/>
          <w:sz w:val="28"/>
          <w:szCs w:val="28"/>
        </w:rPr>
        <w:t xml:space="preserve"> и региональным </w:t>
      </w:r>
      <w:r w:rsidRPr="008F6DDC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ом,</w:t>
      </w:r>
      <w:r w:rsidRPr="008F6DDC">
        <w:rPr>
          <w:rFonts w:ascii="Times New Roman" w:hAnsi="Times New Roman"/>
          <w:sz w:val="28"/>
          <w:szCs w:val="28"/>
        </w:rPr>
        <w:t xml:space="preserve"> а также совершенствования правового регулирования отдельных направлений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политики, в т.ч.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8F6DDC">
        <w:rPr>
          <w:rFonts w:ascii="Times New Roman" w:hAnsi="Times New Roman"/>
          <w:sz w:val="28"/>
          <w:szCs w:val="28"/>
        </w:rPr>
        <w:t>совершенствовани</w:t>
      </w:r>
      <w:r>
        <w:rPr>
          <w:rFonts w:ascii="Times New Roman" w:hAnsi="Times New Roman"/>
          <w:sz w:val="28"/>
          <w:szCs w:val="28"/>
        </w:rPr>
        <w:t>ю внутреннего финансового контроля.</w:t>
      </w:r>
    </w:p>
    <w:p w:rsidR="00531D47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Предполагаемые к принятию меры правового регулирования</w:t>
      </w:r>
      <w:r>
        <w:rPr>
          <w:rFonts w:ascii="Times New Roman" w:hAnsi="Times New Roman"/>
          <w:sz w:val="28"/>
          <w:szCs w:val="28"/>
        </w:rPr>
        <w:t xml:space="preserve"> в сфере реализации муниципальной</w:t>
      </w:r>
      <w:r w:rsidRPr="008F6DDC">
        <w:rPr>
          <w:rFonts w:ascii="Times New Roman" w:hAnsi="Times New Roman"/>
          <w:sz w:val="28"/>
          <w:szCs w:val="28"/>
        </w:rPr>
        <w:t xml:space="preserve"> программы приведены в приложении № 2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программе.</w:t>
      </w:r>
    </w:p>
    <w:p w:rsidR="00E64B2B" w:rsidRDefault="00E64B2B" w:rsidP="00E64B2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4B2B" w:rsidRPr="008C4C42" w:rsidRDefault="00E64B2B" w:rsidP="00E64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4C4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4C42" w:rsidRPr="008C4C4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C4C42">
        <w:rPr>
          <w:rFonts w:ascii="Times New Roman" w:hAnsi="Times New Roman"/>
          <w:b/>
          <w:sz w:val="28"/>
          <w:szCs w:val="28"/>
        </w:rPr>
        <w:t>. Ресурсное обеспечение подпрограммы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программы формируется в соответствии с нормативно-правовыми актами и строится следующим образом: </w:t>
      </w:r>
    </w:p>
    <w:p w:rsidR="00E64B2B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4800">
        <w:rPr>
          <w:rFonts w:ascii="Times New Roman" w:hAnsi="Times New Roman"/>
          <w:sz w:val="28"/>
          <w:szCs w:val="28"/>
        </w:rPr>
        <w:t>убсидии из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/>
          <w:sz w:val="28"/>
          <w:szCs w:val="28"/>
        </w:rPr>
        <w:t>ия современной городской среды»;</w:t>
      </w:r>
    </w:p>
    <w:p w:rsidR="00E64B2B" w:rsidRPr="00D24800" w:rsidRDefault="00E64B2B" w:rsidP="00E64B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4800">
        <w:rPr>
          <w:rFonts w:ascii="Times New Roman" w:hAnsi="Times New Roman"/>
          <w:sz w:val="28"/>
          <w:szCs w:val="28"/>
        </w:rPr>
        <w:t>убсидии из бюджета</w:t>
      </w:r>
      <w:r>
        <w:rPr>
          <w:rFonts w:ascii="Times New Roman" w:hAnsi="Times New Roman"/>
          <w:sz w:val="28"/>
          <w:szCs w:val="28"/>
        </w:rPr>
        <w:t xml:space="preserve"> Амурской области</w:t>
      </w:r>
      <w:r w:rsidRPr="00D24800">
        <w:rPr>
          <w:rFonts w:ascii="Times New Roman" w:hAnsi="Times New Roman"/>
          <w:sz w:val="28"/>
          <w:szCs w:val="28"/>
        </w:rPr>
        <w:t xml:space="preserve"> будут предоставляться в соответствии с постановлением Правительства Амурской области от 14.04.2017 № 190 «О внесении изменений в постановление Правительства Амурс</w:t>
      </w:r>
      <w:r>
        <w:rPr>
          <w:rFonts w:ascii="Times New Roman" w:hAnsi="Times New Roman"/>
          <w:sz w:val="28"/>
          <w:szCs w:val="28"/>
        </w:rPr>
        <w:t>кой области от 25.09.2013 №452».</w:t>
      </w:r>
    </w:p>
    <w:p w:rsidR="00E64B2B" w:rsidRPr="00D24800" w:rsidRDefault="00E64B2B" w:rsidP="00E64B2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24800">
        <w:rPr>
          <w:rFonts w:ascii="Times New Roman" w:hAnsi="Times New Roman"/>
          <w:sz w:val="28"/>
          <w:szCs w:val="28"/>
        </w:rPr>
        <w:t xml:space="preserve">         Объемы финансирования мероприятий программы за счет средств местного, областного, федерального бюджетов подлежит ежегодному уточнению в установленном порядке на соответствующий финансовый год и утверждении ежегодно ведомственной структуры расходов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24800">
        <w:rPr>
          <w:rFonts w:ascii="Times New Roman" w:hAnsi="Times New Roman"/>
          <w:sz w:val="28"/>
          <w:szCs w:val="28"/>
        </w:rPr>
        <w:t xml:space="preserve"> решением  </w:t>
      </w:r>
      <w:r>
        <w:rPr>
          <w:rFonts w:ascii="Times New Roman" w:hAnsi="Times New Roman"/>
          <w:sz w:val="28"/>
          <w:szCs w:val="28"/>
        </w:rPr>
        <w:t xml:space="preserve">Архаринского поселкового </w:t>
      </w:r>
      <w:r w:rsidRPr="00D24800">
        <w:rPr>
          <w:rFonts w:ascii="Times New Roman" w:hAnsi="Times New Roman"/>
          <w:sz w:val="28"/>
          <w:szCs w:val="28"/>
        </w:rPr>
        <w:t xml:space="preserve">Совета народных депутатов. </w:t>
      </w:r>
    </w:p>
    <w:p w:rsidR="00E64B2B" w:rsidRPr="00861A55" w:rsidRDefault="00E64B2B" w:rsidP="00E64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A55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счет средств бюджета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 представлено в приложениях № 3 и № 4 к муниципальной программе</w:t>
      </w:r>
      <w:r w:rsidRPr="00861A55">
        <w:rPr>
          <w:rFonts w:ascii="Times New Roman" w:hAnsi="Times New Roman"/>
          <w:sz w:val="28"/>
          <w:szCs w:val="28"/>
        </w:rPr>
        <w:t>.</w:t>
      </w:r>
    </w:p>
    <w:p w:rsidR="00E64B2B" w:rsidRDefault="00E64B2B" w:rsidP="00E64B2B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B2B" w:rsidRDefault="008C4C42" w:rsidP="0053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E64B2B">
        <w:rPr>
          <w:rFonts w:ascii="Times New Roman" w:hAnsi="Times New Roman"/>
          <w:b/>
          <w:sz w:val="28"/>
          <w:szCs w:val="28"/>
        </w:rPr>
        <w:t xml:space="preserve">.  </w:t>
      </w:r>
      <w:r w:rsidR="00E64B2B" w:rsidRPr="00650041">
        <w:rPr>
          <w:rFonts w:ascii="Times New Roman" w:hAnsi="Times New Roman"/>
          <w:b/>
          <w:sz w:val="28"/>
          <w:szCs w:val="28"/>
        </w:rPr>
        <w:t>Планируемые показатели эффективности реализации</w:t>
      </w:r>
      <w:r w:rsidR="00531D47">
        <w:rPr>
          <w:rFonts w:ascii="Times New Roman" w:hAnsi="Times New Roman"/>
          <w:b/>
          <w:sz w:val="28"/>
          <w:szCs w:val="28"/>
        </w:rPr>
        <w:t xml:space="preserve"> </w:t>
      </w:r>
      <w:r w:rsidR="00E64B2B" w:rsidRPr="00650041">
        <w:rPr>
          <w:rFonts w:ascii="Times New Roman" w:hAnsi="Times New Roman"/>
          <w:b/>
          <w:sz w:val="28"/>
          <w:szCs w:val="28"/>
        </w:rPr>
        <w:t>программы и непосредственные результаты основных мероприятий подпрограммы</w:t>
      </w:r>
    </w:p>
    <w:p w:rsidR="00E64B2B" w:rsidRPr="00650041" w:rsidRDefault="00E64B2B" w:rsidP="00E64B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C09BA" w:rsidRPr="006C09BA" w:rsidRDefault="006C09BA" w:rsidP="006C09B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C09BA">
        <w:rPr>
          <w:rFonts w:ascii="Times New Roman" w:hAnsi="Times New Roman"/>
          <w:sz w:val="28"/>
          <w:szCs w:val="28"/>
        </w:rPr>
        <w:t>Программа позволит обеспечить комфортную, благоприятную и привлекательную городскую среду для проживания населения, улучшение санитарного и экологического состояния.</w:t>
      </w:r>
    </w:p>
    <w:p w:rsidR="00E64B2B" w:rsidRPr="00861A55" w:rsidRDefault="00E64B2B" w:rsidP="00E64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</w:t>
      </w:r>
      <w:r w:rsidRPr="00861A55">
        <w:rPr>
          <w:rFonts w:ascii="Times New Roman" w:hAnsi="Times New Roman"/>
          <w:sz w:val="28"/>
          <w:szCs w:val="28"/>
        </w:rPr>
        <w:t xml:space="preserve"> эффективности реализации подпрограммы являются:</w:t>
      </w:r>
    </w:p>
    <w:p w:rsidR="00E64B2B" w:rsidRDefault="00E64B2B" w:rsidP="00E64B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A5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C09BA">
        <w:rPr>
          <w:rFonts w:ascii="Times New Roman" w:hAnsi="Times New Roman"/>
          <w:sz w:val="28"/>
          <w:szCs w:val="28"/>
        </w:rPr>
        <w:t>количества благоустроенных дворовых территорий;</w:t>
      </w:r>
    </w:p>
    <w:p w:rsidR="00E64B2B" w:rsidRDefault="00E64B2B" w:rsidP="00E64B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09BA">
        <w:rPr>
          <w:rFonts w:ascii="Times New Roman" w:hAnsi="Times New Roman"/>
          <w:sz w:val="28"/>
          <w:szCs w:val="28"/>
        </w:rPr>
        <w:t>количество муниципальных территорий общего пользования;</w:t>
      </w:r>
    </w:p>
    <w:p w:rsidR="00E64B2B" w:rsidRDefault="00E64B2B" w:rsidP="00E64B2B">
      <w:pPr>
        <w:pStyle w:val="Default"/>
        <w:jc w:val="center"/>
        <w:rPr>
          <w:sz w:val="16"/>
          <w:szCs w:val="16"/>
        </w:rPr>
      </w:pPr>
    </w:p>
    <w:p w:rsidR="00531D47" w:rsidRDefault="00531D47" w:rsidP="00E64B2B">
      <w:pPr>
        <w:pStyle w:val="Default"/>
        <w:jc w:val="center"/>
        <w:rPr>
          <w:sz w:val="16"/>
          <w:szCs w:val="16"/>
        </w:rPr>
      </w:pPr>
    </w:p>
    <w:p w:rsidR="00531D47" w:rsidRPr="00531D47" w:rsidRDefault="00531D47" w:rsidP="00E64B2B">
      <w:pPr>
        <w:pStyle w:val="Default"/>
        <w:jc w:val="center"/>
        <w:rPr>
          <w:sz w:val="16"/>
          <w:szCs w:val="16"/>
        </w:rPr>
      </w:pPr>
    </w:p>
    <w:p w:rsidR="00E64B2B" w:rsidRPr="006C09BA" w:rsidRDefault="00E64B2B" w:rsidP="00E64B2B">
      <w:pPr>
        <w:pStyle w:val="Default"/>
        <w:jc w:val="center"/>
        <w:rPr>
          <w:b/>
          <w:bCs/>
        </w:rPr>
      </w:pPr>
      <w:r w:rsidRPr="006C09BA">
        <w:rPr>
          <w:b/>
        </w:rPr>
        <w:t xml:space="preserve">Сведения о показателях (индикаторах) </w:t>
      </w:r>
      <w:r w:rsidRPr="006C09BA">
        <w:rPr>
          <w:b/>
          <w:bCs/>
        </w:rPr>
        <w:t xml:space="preserve">муниципальной программы  </w:t>
      </w:r>
      <w:r w:rsidRPr="006C09BA">
        <w:rPr>
          <w:b/>
        </w:rPr>
        <w:t>«</w:t>
      </w:r>
      <w:r w:rsidRPr="006C09BA">
        <w:rPr>
          <w:rFonts w:eastAsia="Calibri"/>
          <w:b/>
        </w:rPr>
        <w:t xml:space="preserve">Формирование комфортной  городской среды на территории муниципального образования рабочий поселок (пгт) </w:t>
      </w:r>
      <w:r w:rsidR="006C09BA" w:rsidRPr="006C09BA">
        <w:rPr>
          <w:rFonts w:eastAsia="Calibri"/>
          <w:b/>
        </w:rPr>
        <w:t>Архара</w:t>
      </w:r>
      <w:r w:rsidRPr="006C09BA">
        <w:rPr>
          <w:rFonts w:eastAsia="Calibri"/>
          <w:b/>
        </w:rPr>
        <w:t xml:space="preserve"> на 2018-2022 годы</w:t>
      </w:r>
    </w:p>
    <w:p w:rsidR="006C09BA" w:rsidRDefault="00E64B2B" w:rsidP="006C09BA">
      <w:pPr>
        <w:pStyle w:val="Default"/>
        <w:jc w:val="right"/>
      </w:pPr>
      <w:r w:rsidRPr="00816EE7">
        <w:t xml:space="preserve">                                                                                                 </w:t>
      </w:r>
    </w:p>
    <w:p w:rsidR="00E64B2B" w:rsidRDefault="00E64B2B" w:rsidP="006C09BA">
      <w:pPr>
        <w:pStyle w:val="Default"/>
        <w:jc w:val="right"/>
      </w:pPr>
      <w:r w:rsidRPr="00816EE7">
        <w:t xml:space="preserve">     </w:t>
      </w:r>
      <w:r w:rsidR="006C09BA">
        <w:t xml:space="preserve">     Таблица № 3</w:t>
      </w:r>
    </w:p>
    <w:tbl>
      <w:tblPr>
        <w:tblW w:w="9899" w:type="dxa"/>
        <w:tblInd w:w="-10" w:type="dxa"/>
        <w:tblLayout w:type="fixed"/>
        <w:tblLook w:val="0000"/>
      </w:tblPr>
      <w:tblGrid>
        <w:gridCol w:w="402"/>
        <w:gridCol w:w="3685"/>
        <w:gridCol w:w="1134"/>
        <w:gridCol w:w="993"/>
        <w:gridCol w:w="992"/>
        <w:gridCol w:w="992"/>
        <w:gridCol w:w="851"/>
        <w:gridCol w:w="850"/>
      </w:tblGrid>
      <w:tr w:rsidR="00E64B2B" w:rsidRPr="006C09BA" w:rsidTr="00AC709B">
        <w:trPr>
          <w:trHeight w:val="365"/>
          <w:tblHeader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BD10EE">
            <w:pPr>
              <w:pStyle w:val="Default"/>
              <w:ind w:left="-50" w:right="-108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AC709B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Значение показателей</w:t>
            </w:r>
          </w:p>
        </w:tc>
      </w:tr>
      <w:tr w:rsidR="00AC709B" w:rsidRPr="006C09BA" w:rsidTr="00AC709B">
        <w:trPr>
          <w:trHeight w:val="406"/>
          <w:tblHeader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BD10EE">
            <w:pPr>
              <w:pStyle w:val="Default"/>
              <w:ind w:left="-5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Default"/>
              <w:jc w:val="center"/>
              <w:rPr>
                <w:sz w:val="22"/>
                <w:szCs w:val="22"/>
              </w:rPr>
            </w:pPr>
            <w:r w:rsidRPr="006C09BA">
              <w:rPr>
                <w:sz w:val="22"/>
                <w:szCs w:val="22"/>
              </w:rPr>
              <w:t>2022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Количество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70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70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9B" w:rsidRPr="006C09BA" w:rsidRDefault="00AC709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09B" w:rsidRPr="006C09BA" w:rsidRDefault="00AC709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Площадь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09B" w:rsidRPr="006C09BA" w:rsidRDefault="00AC709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09B" w:rsidRPr="00AC709B" w:rsidRDefault="00AC709B" w:rsidP="00AC709B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201412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09B" w:rsidRPr="00AC709B" w:rsidRDefault="00AC709B" w:rsidP="00AC709B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201412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09B" w:rsidRPr="00AC709B" w:rsidRDefault="00AC709B" w:rsidP="00AC709B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201412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09B" w:rsidRPr="00AC709B" w:rsidRDefault="00AC709B" w:rsidP="00AC709B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201412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09B" w:rsidRPr="00AC709B" w:rsidRDefault="00AC709B" w:rsidP="00AC709B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201412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AC709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70651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79642F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104592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F0BB0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153073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F0BB0" w:rsidP="0079642F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175070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BF0BB0" w:rsidP="0079642F">
            <w:pPr>
              <w:pStyle w:val="a6"/>
              <w:ind w:left="-108" w:right="-108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201412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AC709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79642F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F0BB0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F0BB0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BF0BB0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>
              <w:rPr>
                <w:rStyle w:val="af9"/>
                <w:rFonts w:ascii="Times New Roman" w:hAnsi="Times New Roman"/>
                <w:b w:val="0"/>
              </w:rPr>
              <w:t>100</w:t>
            </w: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Количество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6C09BA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6C09BA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6C09BA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6C09BA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EE" w:rsidRPr="006C09BA" w:rsidRDefault="00BD10EE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EE" w:rsidRPr="006C09BA" w:rsidRDefault="00BD10EE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Площадь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EE" w:rsidRPr="006C09BA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18682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18682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BD10EE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18682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BD10EE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EE" w:rsidRPr="00AC709B" w:rsidRDefault="00BD10EE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EE" w:rsidRPr="006C09BA" w:rsidRDefault="00BD10EE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0EE" w:rsidRPr="006C09BA" w:rsidRDefault="00BD10EE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10EE" w:rsidRPr="006C09BA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2574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9864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BD10EE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18682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0EE" w:rsidRPr="00AC709B" w:rsidRDefault="00BD10EE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EE" w:rsidRPr="00AC709B" w:rsidRDefault="00BD10EE" w:rsidP="002C0A2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</w:p>
        </w:tc>
      </w:tr>
      <w:tr w:rsidR="00AC709B" w:rsidRPr="006C09BA" w:rsidTr="00AC709B"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BD10EE">
            <w:pPr>
              <w:pStyle w:val="a6"/>
              <w:ind w:left="-50" w:right="-108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B2B" w:rsidRPr="006C09BA" w:rsidRDefault="00E64B2B" w:rsidP="006C09BA">
            <w:pPr>
              <w:pStyle w:val="a6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4B2B" w:rsidRPr="006C09BA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</w:pPr>
            <w:r w:rsidRPr="006C09BA">
              <w:rPr>
                <w:rStyle w:val="af9"/>
                <w:rFonts w:ascii="Times New Roman" w:hAnsi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BD10EE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  <w:r w:rsidRPr="00AC709B">
              <w:rPr>
                <w:rStyle w:val="af9"/>
                <w:rFonts w:ascii="Times New Roman" w:hAnsi="Times New Roman"/>
                <w:b w:val="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B2B" w:rsidRPr="00AC709B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B2B" w:rsidRPr="00AC709B" w:rsidRDefault="00E64B2B" w:rsidP="006C09BA">
            <w:pPr>
              <w:pStyle w:val="a6"/>
              <w:jc w:val="center"/>
              <w:rPr>
                <w:rStyle w:val="af9"/>
                <w:rFonts w:ascii="Times New Roman" w:hAnsi="Times New Roman"/>
                <w:b w:val="0"/>
              </w:rPr>
            </w:pPr>
          </w:p>
        </w:tc>
      </w:tr>
    </w:tbl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D47" w:rsidRDefault="008C4C42" w:rsidP="008C4C4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Р</w:t>
      </w:r>
      <w:r w:rsidR="00531D47" w:rsidRPr="008F6DDC">
        <w:rPr>
          <w:rFonts w:ascii="Times New Roman" w:hAnsi="Times New Roman"/>
          <w:b/>
          <w:bCs/>
          <w:sz w:val="28"/>
          <w:szCs w:val="28"/>
        </w:rPr>
        <w:t xml:space="preserve">иски реализации </w:t>
      </w:r>
      <w:r w:rsidR="00531D47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531D47" w:rsidRPr="008F6DDC">
        <w:rPr>
          <w:rFonts w:ascii="Times New Roman" w:hAnsi="Times New Roman"/>
          <w:b/>
          <w:bCs/>
          <w:sz w:val="28"/>
          <w:szCs w:val="28"/>
        </w:rPr>
        <w:t xml:space="preserve">ной программы. </w:t>
      </w:r>
    </w:p>
    <w:p w:rsidR="00531D47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F6DDC">
        <w:rPr>
          <w:rFonts w:ascii="Times New Roman" w:hAnsi="Times New Roman"/>
          <w:b/>
          <w:bCs/>
          <w:sz w:val="28"/>
          <w:szCs w:val="28"/>
        </w:rPr>
        <w:t>Меры управления рисками.</w:t>
      </w:r>
    </w:p>
    <w:p w:rsidR="00531D47" w:rsidRPr="002C0A2A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16"/>
          <w:szCs w:val="16"/>
        </w:rPr>
      </w:pP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ной программы зависит от ряда рисков, которые могут в значительной степени оказать влияние на значение показателей ее результативности и в целом на достижение результатов программы. К ним следует отнести экономические, финансовые, правовые и </w:t>
      </w:r>
      <w:r w:rsidRPr="008F6DDC">
        <w:rPr>
          <w:rFonts w:ascii="Times New Roman" w:hAnsi="Times New Roman"/>
          <w:sz w:val="28"/>
          <w:szCs w:val="28"/>
        </w:rPr>
        <w:lastRenderedPageBreak/>
        <w:t>управленческие риски.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Основными рисками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ной программы являются: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6DDC">
        <w:rPr>
          <w:rFonts w:ascii="Times New Roman" w:hAnsi="Times New Roman"/>
          <w:i/>
          <w:sz w:val="28"/>
          <w:szCs w:val="28"/>
        </w:rPr>
        <w:t>экономические риски</w:t>
      </w:r>
      <w:r w:rsidRPr="008F6DDC">
        <w:rPr>
          <w:rFonts w:ascii="Times New Roman" w:hAnsi="Times New Roman"/>
          <w:sz w:val="28"/>
          <w:szCs w:val="28"/>
        </w:rPr>
        <w:t>: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сущ</w:t>
      </w:r>
      <w:r>
        <w:rPr>
          <w:rFonts w:ascii="Times New Roman" w:hAnsi="Times New Roman"/>
          <w:sz w:val="28"/>
          <w:szCs w:val="28"/>
        </w:rPr>
        <w:t xml:space="preserve">ественное ухудшение параметров </w:t>
      </w:r>
      <w:r w:rsidRPr="008F6DDC">
        <w:rPr>
          <w:rFonts w:ascii="Times New Roman" w:hAnsi="Times New Roman"/>
          <w:sz w:val="28"/>
          <w:szCs w:val="28"/>
        </w:rPr>
        <w:t>экономического состояния, что повлечет за собой: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увеличение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C4C4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рабоч</w:t>
      </w:r>
      <w:r w:rsidR="008C4C42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8C4C42">
        <w:rPr>
          <w:rFonts w:ascii="Times New Roman" w:hAnsi="Times New Roman"/>
          <w:sz w:val="28"/>
          <w:szCs w:val="28"/>
        </w:rPr>
        <w:t>поселок</w:t>
      </w:r>
      <w:r>
        <w:rPr>
          <w:rFonts w:ascii="Times New Roman" w:hAnsi="Times New Roman"/>
          <w:sz w:val="28"/>
          <w:szCs w:val="28"/>
        </w:rPr>
        <w:t xml:space="preserve"> (пгт) Архара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увеличение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ного  долга и стоимости его обслуживания;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увеличение рисков несбалансированности бюджет</w:t>
      </w:r>
      <w:r>
        <w:rPr>
          <w:rFonts w:ascii="Times New Roman" w:hAnsi="Times New Roman"/>
          <w:sz w:val="28"/>
          <w:szCs w:val="28"/>
        </w:rPr>
        <w:t>а поселка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уменьшение покупательской способности субъектов экономической деятельности, являющихся потенциальными покупателями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ного имущества в рамках процесса приватизации;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негативное влияние на результаты финансово-хозяйственной деятельности организаций и хозяйственных обществ.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Для минимизации данной группы рисков необходимо:</w:t>
      </w:r>
    </w:p>
    <w:p w:rsidR="00531D47" w:rsidRPr="008F6DDC" w:rsidRDefault="00531D47" w:rsidP="00531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наличие долгосрочной бюджетной стратегии, обеспечивающей соблюдение законодательно установленных бюджетных правил,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учитывать конъюнктурные колебания при бюджетном прогнозировании.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2) </w:t>
      </w:r>
      <w:r w:rsidRPr="008F6DDC">
        <w:rPr>
          <w:rFonts w:ascii="Times New Roman" w:hAnsi="Times New Roman"/>
          <w:i/>
          <w:sz w:val="28"/>
          <w:szCs w:val="28"/>
        </w:rPr>
        <w:t>нормативные риски: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риски, связанные с изменениями законодательства (на федеральном и региональном уровне);</w:t>
      </w:r>
    </w:p>
    <w:p w:rsidR="00531D47" w:rsidRPr="008F6DDC" w:rsidRDefault="00531D47" w:rsidP="00531D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рост нарушений бюджетного законодательства в муниципальных образованиях.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Для минимизации данной группы рисков необходимо: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проведение мониторинга действующего законодательства, влияющего на выполнение программных </w:t>
      </w:r>
      <w:hyperlink w:anchor="Par1018" w:history="1">
        <w:r w:rsidRPr="008F6DDC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8F6DDC">
        <w:rPr>
          <w:rFonts w:ascii="Times New Roman" w:hAnsi="Times New Roman"/>
          <w:sz w:val="28"/>
          <w:szCs w:val="28"/>
        </w:rPr>
        <w:t>, достижение поставленной цели и решение задач.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3) </w:t>
      </w:r>
      <w:r w:rsidRPr="008F6DDC">
        <w:rPr>
          <w:rFonts w:ascii="Times New Roman" w:hAnsi="Times New Roman"/>
          <w:i/>
          <w:sz w:val="28"/>
          <w:szCs w:val="28"/>
        </w:rPr>
        <w:t>административные риски: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вероятность принятия неэффективных решений при координации взаимодействия органов исполнительной власти, участвующих в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>программы;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нарушение требований законодательства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8F6DDC">
        <w:rPr>
          <w:rFonts w:ascii="Times New Roman" w:hAnsi="Times New Roman"/>
          <w:sz w:val="28"/>
          <w:szCs w:val="28"/>
        </w:rPr>
        <w:t xml:space="preserve"> в процессе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F6DDC">
        <w:rPr>
          <w:rFonts w:ascii="Times New Roman" w:hAnsi="Times New Roman"/>
          <w:sz w:val="28"/>
          <w:szCs w:val="28"/>
        </w:rPr>
        <w:t xml:space="preserve"> программы;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снижение качества управления муниципальными финансами;</w:t>
      </w:r>
    </w:p>
    <w:p w:rsidR="00531D47" w:rsidRPr="008F6DDC" w:rsidRDefault="00531D47" w:rsidP="00531D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Для минимизации данной группы рисков необходимо: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обеспечение мониторинга выполнения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F6DDC">
        <w:rPr>
          <w:rFonts w:ascii="Times New Roman" w:hAnsi="Times New Roman"/>
          <w:sz w:val="28"/>
          <w:szCs w:val="28"/>
        </w:rPr>
        <w:t xml:space="preserve"> подпрограммы;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обеспечение эффективного взаимодействия исполнительных органов </w:t>
      </w:r>
      <w:r>
        <w:rPr>
          <w:rFonts w:ascii="Times New Roman" w:hAnsi="Times New Roman"/>
          <w:sz w:val="28"/>
          <w:szCs w:val="28"/>
        </w:rPr>
        <w:t>местного самоуправления поселения</w:t>
      </w:r>
      <w:r w:rsidRPr="008F6DDC">
        <w:rPr>
          <w:rFonts w:ascii="Times New Roman" w:hAnsi="Times New Roman"/>
          <w:sz w:val="28"/>
          <w:szCs w:val="28"/>
        </w:rPr>
        <w:t xml:space="preserve"> в процессе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F6DDC">
        <w:rPr>
          <w:rFonts w:ascii="Times New Roman" w:hAnsi="Times New Roman"/>
          <w:sz w:val="28"/>
          <w:szCs w:val="28"/>
        </w:rPr>
        <w:t>программы;</w:t>
      </w:r>
    </w:p>
    <w:p w:rsidR="00531D47" w:rsidRPr="000D3743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проведения оперативного и годового мониторинга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ной программы, подготовки и представления в установленном порядке </w:t>
      </w:r>
      <w:r w:rsidRPr="000D3743">
        <w:rPr>
          <w:rFonts w:ascii="Times New Roman" w:hAnsi="Times New Roman"/>
          <w:sz w:val="28"/>
          <w:szCs w:val="28"/>
        </w:rPr>
        <w:t xml:space="preserve">ежегодного доклада о ходе и результатах реализации </w:t>
      </w:r>
      <w:r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0D3743">
        <w:rPr>
          <w:rFonts w:ascii="Times New Roman" w:hAnsi="Times New Roman"/>
          <w:sz w:val="28"/>
          <w:szCs w:val="28"/>
        </w:rPr>
        <w:t xml:space="preserve">ной программы, включая предложения о корректировке </w:t>
      </w:r>
      <w:r>
        <w:rPr>
          <w:rFonts w:ascii="Times New Roman" w:hAnsi="Times New Roman"/>
          <w:sz w:val="28"/>
          <w:szCs w:val="28"/>
        </w:rPr>
        <w:t>муниципаль</w:t>
      </w:r>
      <w:r w:rsidRPr="000D3743">
        <w:rPr>
          <w:rFonts w:ascii="Times New Roman" w:hAnsi="Times New Roman"/>
          <w:sz w:val="28"/>
          <w:szCs w:val="28"/>
        </w:rPr>
        <w:t>ной программы.</w:t>
      </w:r>
    </w:p>
    <w:p w:rsidR="00531D47" w:rsidRPr="000D3743" w:rsidRDefault="00531D47" w:rsidP="00531D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3">
        <w:rPr>
          <w:rFonts w:ascii="Times New Roman" w:hAnsi="Times New Roman" w:cs="Times New Roman"/>
          <w:sz w:val="28"/>
          <w:szCs w:val="28"/>
        </w:rPr>
        <w:t>Кроме того, можно выделить специфические риски реализации подпрограммы в некоторых сферах ее реализации:</w:t>
      </w:r>
    </w:p>
    <w:p w:rsidR="00531D47" w:rsidRPr="008F6DDC" w:rsidRDefault="00531D47" w:rsidP="00531D4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3">
        <w:rPr>
          <w:rFonts w:ascii="Times New Roman" w:hAnsi="Times New Roman" w:cs="Times New Roman"/>
          <w:sz w:val="28"/>
          <w:szCs w:val="28"/>
        </w:rPr>
        <w:t xml:space="preserve">1. </w:t>
      </w:r>
      <w:r w:rsidRPr="000D3743">
        <w:rPr>
          <w:rFonts w:ascii="Times New Roman" w:hAnsi="Times New Roman" w:cs="Times New Roman"/>
          <w:iCs/>
          <w:sz w:val="28"/>
          <w:szCs w:val="28"/>
        </w:rPr>
        <w:t>Потенциальные</w:t>
      </w:r>
      <w:r w:rsidRPr="008F6DDC">
        <w:rPr>
          <w:rFonts w:ascii="Times New Roman" w:hAnsi="Times New Roman" w:cs="Times New Roman"/>
          <w:iCs/>
          <w:sz w:val="28"/>
          <w:szCs w:val="28"/>
        </w:rPr>
        <w:t xml:space="preserve"> угрозы бюджетно-финансовой систем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8F6DD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531D47" w:rsidRPr="008F6DDC" w:rsidRDefault="00531D47" w:rsidP="00531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несоблюдение порядка и сроков подготовки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8F6DDC">
        <w:rPr>
          <w:rFonts w:ascii="Times New Roman" w:hAnsi="Times New Roman"/>
          <w:sz w:val="28"/>
          <w:szCs w:val="28"/>
        </w:rPr>
        <w:t xml:space="preserve"> о бюджете</w:t>
      </w:r>
      <w:r>
        <w:rPr>
          <w:rFonts w:ascii="Times New Roman" w:hAnsi="Times New Roman"/>
          <w:sz w:val="28"/>
          <w:szCs w:val="28"/>
        </w:rPr>
        <w:t xml:space="preserve"> рабочего поселка (пгт) Архара</w:t>
      </w:r>
      <w:r w:rsidRPr="008F6DDC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период;</w:t>
      </w:r>
    </w:p>
    <w:p w:rsidR="00531D47" w:rsidRPr="008F6DDC" w:rsidRDefault="00531D47" w:rsidP="00531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не</w:t>
      </w:r>
      <w:r>
        <w:rPr>
          <w:rFonts w:ascii="Times New Roman" w:hAnsi="Times New Roman"/>
          <w:sz w:val="28"/>
          <w:szCs w:val="28"/>
        </w:rPr>
        <w:t xml:space="preserve">своевременное и неполное </w:t>
      </w:r>
      <w:r w:rsidRPr="008F6DDC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 xml:space="preserve">бюджета поселка в соответствии с </w:t>
      </w:r>
      <w:r w:rsidRPr="008F6DDC">
        <w:rPr>
          <w:rFonts w:ascii="Times New Roman" w:hAnsi="Times New Roman"/>
          <w:sz w:val="28"/>
          <w:szCs w:val="28"/>
        </w:rPr>
        <w:t>требованиями бюджетного законодательства.</w:t>
      </w:r>
    </w:p>
    <w:p w:rsidR="00531D47" w:rsidRPr="008F6DDC" w:rsidRDefault="00531D47" w:rsidP="00531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нарушен</w:t>
      </w:r>
      <w:r>
        <w:rPr>
          <w:rFonts w:ascii="Times New Roman" w:hAnsi="Times New Roman"/>
          <w:sz w:val="28"/>
          <w:szCs w:val="28"/>
        </w:rPr>
        <w:t xml:space="preserve">ие бюджетного законодательства </w:t>
      </w:r>
      <w:r w:rsidRPr="008F6DDC">
        <w:rPr>
          <w:rFonts w:ascii="Times New Roman" w:hAnsi="Times New Roman"/>
          <w:sz w:val="28"/>
          <w:szCs w:val="28"/>
        </w:rPr>
        <w:t>в сфере организации бюджетного процесса;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существенное ухудшение параметров экономического состояния, что повлечет за собой увеличение дефицита бюджета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 xml:space="preserve">, увеличение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F6DDC">
        <w:rPr>
          <w:rFonts w:ascii="Times New Roman" w:hAnsi="Times New Roman"/>
          <w:sz w:val="28"/>
          <w:szCs w:val="28"/>
        </w:rPr>
        <w:t>долга и стоимости его обслуживания;</w:t>
      </w:r>
    </w:p>
    <w:p w:rsidR="00531D47" w:rsidRPr="008F6DDC" w:rsidRDefault="00531D47" w:rsidP="00531D4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нарушение требований бюджетного законодательства в части вопросов ведения бюджетного учета и формирования бюджетной отчетности, порядка и сроков подготовки бюджетной отчетности бюджета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Pr="008F6DDC" w:rsidRDefault="00531D47" w:rsidP="00531D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самоуправления;</w:t>
      </w:r>
    </w:p>
    <w:p w:rsidR="00531D47" w:rsidRPr="008F6DDC" w:rsidRDefault="00531D47" w:rsidP="00531D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увеличение просроченной кредиторской задолженности;</w:t>
      </w:r>
    </w:p>
    <w:p w:rsidR="00531D47" w:rsidRPr="008F6DDC" w:rsidRDefault="00531D47" w:rsidP="00531D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снижение качества управления муниципальными финансами;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6DDC">
        <w:rPr>
          <w:rFonts w:ascii="Times New Roman" w:hAnsi="Times New Roman"/>
          <w:iCs/>
          <w:sz w:val="28"/>
          <w:szCs w:val="28"/>
        </w:rPr>
        <w:t>К специфическим мерам управления рисками, которые могут оказать влияние на достижение запланированных целей в данной сфере, относятся: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по результатам проводимого мониторинга выполнения мероприятий подпрограммы подготовка и направление участникам и </w:t>
      </w:r>
      <w:proofErr w:type="spellStart"/>
      <w:r w:rsidRPr="008F6DDC">
        <w:rPr>
          <w:rFonts w:ascii="Times New Roman" w:hAnsi="Times New Roman"/>
          <w:sz w:val="28"/>
          <w:szCs w:val="28"/>
        </w:rPr>
        <w:t>неучастникам</w:t>
      </w:r>
      <w:proofErr w:type="spellEnd"/>
      <w:r w:rsidRPr="008F6DDC">
        <w:rPr>
          <w:rFonts w:ascii="Times New Roman" w:hAnsi="Times New Roman"/>
          <w:sz w:val="28"/>
          <w:szCs w:val="28"/>
        </w:rPr>
        <w:t xml:space="preserve"> бюджетного процесса системных разъяснений и методических материалов по вопросам организации формирования,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>, ведения бюджетного (бухгалтерского) учета и составления бюдже</w:t>
      </w:r>
      <w:r>
        <w:rPr>
          <w:rFonts w:ascii="Times New Roman" w:hAnsi="Times New Roman"/>
          <w:sz w:val="28"/>
          <w:szCs w:val="28"/>
        </w:rPr>
        <w:t>тной (бухгалтерской) отчетности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проведение мероприятия по минимизации нарушен</w:t>
      </w:r>
      <w:r>
        <w:rPr>
          <w:rFonts w:ascii="Times New Roman" w:hAnsi="Times New Roman"/>
          <w:sz w:val="28"/>
          <w:szCs w:val="28"/>
        </w:rPr>
        <w:t xml:space="preserve">ий бюджетного законодательства </w:t>
      </w:r>
      <w:r w:rsidRPr="008F6DDC">
        <w:rPr>
          <w:rFonts w:ascii="Times New Roman" w:hAnsi="Times New Roman"/>
          <w:sz w:val="28"/>
          <w:szCs w:val="28"/>
        </w:rPr>
        <w:t>Российской Федерации в сфере организации ведения бюджетного учета;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F6D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F6DDC">
        <w:rPr>
          <w:rFonts w:ascii="Times New Roman" w:hAnsi="Times New Roman"/>
          <w:sz w:val="28"/>
          <w:szCs w:val="28"/>
        </w:rPr>
        <w:t xml:space="preserve"> порядком и соблюдением сроков подготовки  бюджетной отчетности;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- проведение мероприятия по формированию достоверной и прозрачной бюджетной отчетности;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установление верхнего предела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ного внутреннего долга </w:t>
      </w:r>
      <w:r>
        <w:rPr>
          <w:rFonts w:ascii="Times New Roman" w:hAnsi="Times New Roman"/>
          <w:sz w:val="28"/>
          <w:szCs w:val="28"/>
        </w:rPr>
        <w:t>поселка</w:t>
      </w:r>
      <w:r w:rsidRPr="008F6DDC">
        <w:rPr>
          <w:rFonts w:ascii="Times New Roman" w:hAnsi="Times New Roman"/>
          <w:sz w:val="28"/>
          <w:szCs w:val="28"/>
        </w:rPr>
        <w:t>;</w:t>
      </w:r>
    </w:p>
    <w:p w:rsidR="00531D47" w:rsidRPr="00EA7CB9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</w:t>
      </w:r>
      <w:r w:rsidRPr="00EA7CB9">
        <w:rPr>
          <w:rFonts w:ascii="Times New Roman" w:hAnsi="Times New Roman"/>
          <w:sz w:val="28"/>
          <w:szCs w:val="28"/>
        </w:rPr>
        <w:t>выявление рисков недостаточности средств на финансовое обеспечение социально-значимых расходных обязательств, возникновения обязательств по погашению накопленной задолженности по результатам анализа исполнения бюдже</w:t>
      </w:r>
      <w:r>
        <w:rPr>
          <w:rFonts w:ascii="Times New Roman" w:hAnsi="Times New Roman"/>
          <w:sz w:val="28"/>
          <w:szCs w:val="28"/>
        </w:rPr>
        <w:t>та поселка</w:t>
      </w:r>
      <w:r w:rsidRPr="00EA7CB9">
        <w:rPr>
          <w:rFonts w:ascii="Times New Roman" w:hAnsi="Times New Roman"/>
          <w:sz w:val="28"/>
          <w:szCs w:val="28"/>
        </w:rPr>
        <w:t>.</w:t>
      </w:r>
    </w:p>
    <w:p w:rsidR="00531D47" w:rsidRPr="008F6DDC" w:rsidRDefault="00531D47" w:rsidP="00531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lastRenderedPageBreak/>
        <w:t>2. Потенциальные угрозы реализации программы в сфере имущественных отношений: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изменение количественного и качественного состава юридических лиц и имущества, входящих в состав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ного имущественного комплекса, которые необходимы для реализации возложенных на </w:t>
      </w:r>
      <w:r>
        <w:rPr>
          <w:rFonts w:ascii="Times New Roman" w:hAnsi="Times New Roman"/>
          <w:sz w:val="28"/>
          <w:szCs w:val="28"/>
        </w:rPr>
        <w:t>поселок муниципаль</w:t>
      </w:r>
      <w:r w:rsidRPr="008F6DDC">
        <w:rPr>
          <w:rFonts w:ascii="Times New Roman" w:hAnsi="Times New Roman"/>
          <w:sz w:val="28"/>
          <w:szCs w:val="28"/>
        </w:rPr>
        <w:t xml:space="preserve">ных полномочий. Это, в свою очередь, повлияет на показатели оптимизации состава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ного имущества (количество организаций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Pr="008F6DDC">
        <w:rPr>
          <w:rFonts w:ascii="Times New Roman" w:hAnsi="Times New Roman"/>
          <w:sz w:val="28"/>
          <w:szCs w:val="28"/>
        </w:rPr>
        <w:t xml:space="preserve">, объектов недвижимого и движимого имущества, находящихся на вещном праве у данных организаций), на показатели повышения эффективности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ными организациями и хозяйственными обществами. 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>В качестве мер управления указанными рисками в целях минимизации отрицательных последствий  предусматриваются: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обеспечения защиты имущественных и иных законных прав </w:t>
      </w:r>
      <w:r>
        <w:rPr>
          <w:rFonts w:ascii="Times New Roman" w:hAnsi="Times New Roman"/>
          <w:sz w:val="28"/>
          <w:szCs w:val="28"/>
        </w:rPr>
        <w:t>поселка</w:t>
      </w:r>
      <w:r w:rsidRPr="008F6DD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совершенствование механизмов управления </w:t>
      </w:r>
      <w:r>
        <w:rPr>
          <w:rFonts w:ascii="Times New Roman" w:hAnsi="Times New Roman"/>
          <w:sz w:val="28"/>
          <w:szCs w:val="28"/>
        </w:rPr>
        <w:t>поселковым</w:t>
      </w:r>
      <w:r w:rsidRPr="008F6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>ным имуществом посредством нормативного правового регулирования;</w:t>
      </w:r>
    </w:p>
    <w:p w:rsidR="00531D47" w:rsidRPr="008F6DDC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DDC">
        <w:rPr>
          <w:rFonts w:ascii="Times New Roman" w:hAnsi="Times New Roman"/>
          <w:sz w:val="28"/>
          <w:szCs w:val="28"/>
        </w:rPr>
        <w:t xml:space="preserve">- использование новых методов (форм)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6DDC">
        <w:rPr>
          <w:rFonts w:ascii="Times New Roman" w:hAnsi="Times New Roman"/>
          <w:sz w:val="28"/>
          <w:szCs w:val="28"/>
        </w:rPr>
        <w:t xml:space="preserve">ным имуществом, в том числе </w:t>
      </w:r>
      <w:r>
        <w:rPr>
          <w:rFonts w:ascii="Times New Roman" w:hAnsi="Times New Roman"/>
          <w:sz w:val="28"/>
          <w:szCs w:val="28"/>
        </w:rPr>
        <w:t xml:space="preserve">с привлечением </w:t>
      </w:r>
      <w:r w:rsidRPr="008F6DDC">
        <w:rPr>
          <w:rFonts w:ascii="Times New Roman" w:hAnsi="Times New Roman"/>
          <w:sz w:val="28"/>
          <w:szCs w:val="28"/>
        </w:rPr>
        <w:t>частного партнерства.</w:t>
      </w:r>
    </w:p>
    <w:p w:rsidR="00531D47" w:rsidRPr="00DA5646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46">
        <w:rPr>
          <w:rFonts w:ascii="Times New Roman" w:hAnsi="Times New Roman"/>
          <w:sz w:val="28"/>
          <w:szCs w:val="28"/>
        </w:rPr>
        <w:t>3. Потенциальные угрозы в сфере формирования профессионального и эффективного административного аппарата:</w:t>
      </w:r>
    </w:p>
    <w:p w:rsidR="00531D47" w:rsidRPr="00DA5646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низкая </w:t>
      </w:r>
      <w:proofErr w:type="spellStart"/>
      <w:r w:rsidRPr="00DA5646">
        <w:rPr>
          <w:rFonts w:ascii="Times New Roman" w:hAnsi="Times New Roman"/>
          <w:sz w:val="28"/>
          <w:szCs w:val="28"/>
        </w:rPr>
        <w:t>закрепляемость</w:t>
      </w:r>
      <w:proofErr w:type="spellEnd"/>
      <w:r w:rsidRPr="00DA5646">
        <w:rPr>
          <w:rFonts w:ascii="Times New Roman" w:hAnsi="Times New Roman"/>
          <w:sz w:val="28"/>
          <w:szCs w:val="28"/>
        </w:rPr>
        <w:t xml:space="preserve"> кадрового состава;</w:t>
      </w:r>
    </w:p>
    <w:p w:rsidR="00531D47" w:rsidRPr="00DA5646" w:rsidRDefault="00531D47" w:rsidP="0053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646">
        <w:rPr>
          <w:rFonts w:ascii="Times New Roman" w:hAnsi="Times New Roman"/>
          <w:sz w:val="28"/>
          <w:szCs w:val="28"/>
        </w:rPr>
        <w:t>- недостаточность средств финансового обеспечения на укрепление материально-технической базы.</w:t>
      </w:r>
    </w:p>
    <w:p w:rsidR="008C4C42" w:rsidRDefault="008C4C42" w:rsidP="002C0A2A">
      <w:pPr>
        <w:rPr>
          <w:rFonts w:ascii="Times New Roman" w:hAnsi="Times New Roman"/>
          <w:color w:val="000000"/>
        </w:rPr>
        <w:sectPr w:rsidR="008C4C42" w:rsidSect="002C0A2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75" w:type="dxa"/>
        <w:tblInd w:w="93" w:type="dxa"/>
        <w:tblLayout w:type="fixed"/>
        <w:tblLook w:val="0000"/>
      </w:tblPr>
      <w:tblGrid>
        <w:gridCol w:w="582"/>
        <w:gridCol w:w="2552"/>
        <w:gridCol w:w="708"/>
        <w:gridCol w:w="894"/>
        <w:gridCol w:w="2083"/>
        <w:gridCol w:w="1663"/>
        <w:gridCol w:w="1080"/>
        <w:gridCol w:w="659"/>
        <w:gridCol w:w="709"/>
        <w:gridCol w:w="709"/>
        <w:gridCol w:w="709"/>
        <w:gridCol w:w="900"/>
        <w:gridCol w:w="887"/>
        <w:gridCol w:w="651"/>
        <w:gridCol w:w="489"/>
      </w:tblGrid>
      <w:tr w:rsidR="008C4C42" w:rsidRPr="008E5255" w:rsidTr="006711FB">
        <w:trPr>
          <w:trHeight w:val="2178"/>
        </w:trPr>
        <w:tc>
          <w:tcPr>
            <w:tcW w:w="15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2DD" w:rsidRDefault="001572DD" w:rsidP="001572DD">
            <w:pPr>
              <w:spacing w:after="0" w:line="240" w:lineRule="auto"/>
              <w:ind w:left="1006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Приложение № 1</w:t>
            </w:r>
            <w:r w:rsidRPr="001572D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572DD" w:rsidRDefault="001572DD" w:rsidP="001572DD">
            <w:pPr>
              <w:spacing w:after="0" w:line="240" w:lineRule="auto"/>
              <w:ind w:left="10065"/>
              <w:jc w:val="both"/>
              <w:rPr>
                <w:rFonts w:ascii="Times New Roman" w:hAnsi="Times New Roman"/>
              </w:rPr>
            </w:pPr>
            <w:r w:rsidRPr="008E5255">
              <w:rPr>
                <w:rFonts w:ascii="Times New Roman" w:hAnsi="Times New Roman"/>
                <w:lang w:eastAsia="ru-RU"/>
              </w:rPr>
              <w:t>к муниципальной программе</w:t>
            </w:r>
            <w:r w:rsidRPr="001572D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«Формирование комфортной городской среды на территории</w:t>
            </w:r>
            <w:r w:rsidRPr="001572DD">
              <w:rPr>
                <w:rFonts w:ascii="Times New Roman" w:hAnsi="Times New Roman"/>
                <w:lang w:eastAsia="ru-RU"/>
              </w:rPr>
              <w:t xml:space="preserve"> </w:t>
            </w:r>
            <w:r w:rsidRPr="00CC525A">
              <w:rPr>
                <w:rFonts w:ascii="Times New Roman" w:hAnsi="Times New Roman"/>
                <w:lang w:eastAsia="ru-RU"/>
              </w:rPr>
              <w:t xml:space="preserve">муниципального образования рабочий поселок (пгт) </w:t>
            </w:r>
            <w:r>
              <w:rPr>
                <w:rFonts w:ascii="Times New Roman" w:hAnsi="Times New Roman"/>
                <w:lang w:eastAsia="ru-RU"/>
              </w:rPr>
              <w:t xml:space="preserve">Архара </w:t>
            </w:r>
            <w:r w:rsidRPr="008E5255">
              <w:rPr>
                <w:rFonts w:ascii="Times New Roman" w:hAnsi="Times New Roman"/>
                <w:lang w:eastAsia="ru-RU"/>
              </w:rPr>
              <w:t>на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E5255">
              <w:rPr>
                <w:rFonts w:ascii="Times New Roman" w:hAnsi="Times New Roman"/>
                <w:lang w:eastAsia="ru-RU"/>
              </w:rPr>
              <w:t>-20</w:t>
            </w:r>
            <w:r>
              <w:rPr>
                <w:rFonts w:ascii="Times New Roman" w:hAnsi="Times New Roman"/>
                <w:lang w:eastAsia="ru-RU"/>
              </w:rPr>
              <w:t>22 годы»</w:t>
            </w:r>
          </w:p>
          <w:p w:rsidR="008C4C42" w:rsidRPr="006711FB" w:rsidRDefault="008C4C42" w:rsidP="006711FB">
            <w:pPr>
              <w:ind w:left="926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1FB" w:rsidRPr="008E5255" w:rsidTr="002C0A2A">
        <w:trPr>
          <w:gridAfter w:val="2"/>
          <w:wAfter w:w="1140" w:type="dxa"/>
          <w:trHeight w:val="390"/>
        </w:trPr>
        <w:tc>
          <w:tcPr>
            <w:tcW w:w="1413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711FB" w:rsidRPr="008E5255" w:rsidRDefault="006711FB" w:rsidP="006711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255">
              <w:rPr>
                <w:rFonts w:ascii="Times New Roman" w:hAnsi="Times New Roman"/>
                <w:sz w:val="28"/>
                <w:szCs w:val="28"/>
              </w:rPr>
              <w:t>Система основных мероприятий и плановых показателей реализации муниципальной программы</w:t>
            </w:r>
          </w:p>
        </w:tc>
      </w:tr>
      <w:tr w:rsidR="00E64B2B" w:rsidRPr="008E5255" w:rsidTr="002C0A2A">
        <w:trPr>
          <w:gridAfter w:val="1"/>
          <w:wAfter w:w="489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16EE7" w:rsidRDefault="00E64B2B" w:rsidP="002C0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16EE7" w:rsidRDefault="00E64B2B" w:rsidP="002C0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Координатор программы, координатор подпрограммы, участники  муниципальной программы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Базисный год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Значение планового показателя по годам реализации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Отношение последнего года к базисному году, %</w:t>
            </w:r>
          </w:p>
        </w:tc>
      </w:tr>
      <w:tr w:rsidR="00E64B2B" w:rsidRPr="008E5255" w:rsidTr="002C0A2A">
        <w:trPr>
          <w:gridAfter w:val="1"/>
          <w:wAfter w:w="489" w:type="dxa"/>
          <w:trHeight w:val="11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B2B" w:rsidRPr="00816EE7" w:rsidRDefault="00E64B2B" w:rsidP="002C0A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B2B" w:rsidRPr="00816EE7" w:rsidRDefault="00E64B2B" w:rsidP="002C0A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завершение</w:t>
            </w:r>
          </w:p>
        </w:tc>
        <w:tc>
          <w:tcPr>
            <w:tcW w:w="2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B2B" w:rsidRPr="008E5255" w:rsidRDefault="00E64B2B" w:rsidP="002C0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B2B" w:rsidRPr="008E5255" w:rsidRDefault="00E64B2B" w:rsidP="002C0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B2B" w:rsidRPr="008E5255" w:rsidRDefault="00E64B2B" w:rsidP="002C0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2B" w:rsidRPr="008E5255" w:rsidRDefault="00E64B2B" w:rsidP="002C0A2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B2B" w:rsidRPr="008E5255" w:rsidRDefault="00E64B2B" w:rsidP="002C0A2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20 </w:t>
            </w: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 </w:t>
            </w: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22 </w:t>
            </w:r>
            <w:r w:rsidRPr="008E5255">
              <w:rPr>
                <w:rFonts w:ascii="Times New Roman" w:hAnsi="Times New Roman"/>
                <w:i/>
                <w:iCs/>
                <w:sz w:val="20"/>
                <w:szCs w:val="20"/>
              </w:rPr>
              <w:t>год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B2B" w:rsidRPr="008E5255" w:rsidRDefault="00E64B2B" w:rsidP="002C0A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4B2B" w:rsidRPr="008E5255" w:rsidTr="002C0A2A">
        <w:trPr>
          <w:gridAfter w:val="1"/>
          <w:wAfter w:w="489" w:type="dxa"/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16EE7" w:rsidRDefault="00E64B2B" w:rsidP="002C0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16EE7" w:rsidRDefault="00E64B2B" w:rsidP="002C0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1223F" w:rsidRPr="008E5255" w:rsidTr="00337B56">
        <w:trPr>
          <w:gridAfter w:val="1"/>
          <w:wAfter w:w="489" w:type="dxa"/>
          <w:trHeight w:val="414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223F" w:rsidRPr="00816EE7" w:rsidRDefault="00D1223F" w:rsidP="002C0A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223F" w:rsidRPr="00816EE7" w:rsidRDefault="00D1223F" w:rsidP="006711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16E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Программа </w:t>
            </w: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Формирование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комфортной</w:t>
            </w: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среды на территории </w:t>
            </w:r>
            <w:r w:rsidRPr="00CC5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муниципального образования рабочий поселок (пгт)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Архара</w:t>
            </w:r>
            <w:r w:rsidRPr="00CC52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16EE7">
              <w:rPr>
                <w:rFonts w:ascii="Times New Roman" w:hAnsi="Times New Roman"/>
                <w:color w:val="000000"/>
                <w:sz w:val="20"/>
                <w:szCs w:val="20"/>
              </w:rPr>
              <w:t>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2C0A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25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2C0A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255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D1223F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рабочий поселок (пгт) Архара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255">
              <w:rPr>
                <w:rFonts w:ascii="Times New Roman" w:hAnsi="Times New Roman"/>
                <w:sz w:val="18"/>
                <w:szCs w:val="18"/>
              </w:rPr>
              <w:t xml:space="preserve">Доля выполненных работ по благоустройству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</w:t>
            </w:r>
            <w:r w:rsidRPr="008E5255">
              <w:rPr>
                <w:rFonts w:ascii="Times New Roman" w:hAnsi="Times New Roman"/>
                <w:sz w:val="18"/>
                <w:szCs w:val="18"/>
              </w:rPr>
              <w:t>округа, 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2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223F" w:rsidRPr="008E5255" w:rsidTr="00337B56">
        <w:trPr>
          <w:gridAfter w:val="1"/>
          <w:wAfter w:w="489" w:type="dxa"/>
          <w:trHeight w:val="7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16EE7" w:rsidRDefault="00D1223F" w:rsidP="002C0A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EE7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16EE7" w:rsidRDefault="00D1223F" w:rsidP="00E007F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6E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Основное мероприятие: </w:t>
            </w:r>
            <w:r w:rsidRPr="00816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комфортной</w:t>
            </w:r>
            <w:r w:rsidRPr="00816EE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городской среды на территории </w:t>
            </w:r>
            <w:r w:rsidRPr="00CC52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образования рабочий поселок (пгт)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Архара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25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255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D1223F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рабочий поселок (пгт) Архара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2C0A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223F" w:rsidRPr="008E5255" w:rsidTr="00337B56">
        <w:trPr>
          <w:gridAfter w:val="1"/>
          <w:wAfter w:w="489" w:type="dxa"/>
          <w:trHeight w:val="112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16EE7" w:rsidRDefault="00D1223F" w:rsidP="002C0A2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E007F9" w:rsidRDefault="00D1223F" w:rsidP="00E007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по благоустройству дворовых территорий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D1223F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рабочий поселок (пгт) Архара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2C0A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площади благоустроенных территорий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8E5255" w:rsidRDefault="00D1223F" w:rsidP="00E007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1223F" w:rsidRPr="00E007F9" w:rsidTr="00D1223F">
        <w:trPr>
          <w:gridAfter w:val="1"/>
          <w:wAfter w:w="489" w:type="dxa"/>
          <w:trHeight w:val="7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E007F9" w:rsidRDefault="00D1223F" w:rsidP="00E007F9">
            <w:pPr>
              <w:rPr>
                <w:rFonts w:ascii="Times New Roman" w:hAnsi="Times New Roman"/>
                <w:sz w:val="20"/>
                <w:szCs w:val="20"/>
              </w:rPr>
            </w:pPr>
            <w:r w:rsidRPr="00E007F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E007F9" w:rsidRDefault="00D1223F" w:rsidP="00E007F9">
            <w:pPr>
              <w:rPr>
                <w:rFonts w:ascii="Times New Roman" w:hAnsi="Times New Roman"/>
                <w:sz w:val="20"/>
                <w:szCs w:val="20"/>
              </w:rPr>
            </w:pPr>
            <w:r w:rsidRPr="00E007F9">
              <w:rPr>
                <w:rFonts w:ascii="Times New Roman" w:hAnsi="Times New Roman"/>
                <w:sz w:val="20"/>
                <w:szCs w:val="20"/>
              </w:rPr>
              <w:t>Выполнение работ по благоустройству муниципальных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D1223F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рабочий поселок (пгт) Архара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223F" w:rsidRPr="008E5255" w:rsidRDefault="00D1223F" w:rsidP="002C0A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площади благоустроенных территорий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223F" w:rsidRPr="00E007F9" w:rsidRDefault="00D1223F" w:rsidP="00E007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1572DD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  <w:r w:rsidRPr="008E5255">
        <w:rPr>
          <w:rFonts w:ascii="Times New Roman" w:hAnsi="Times New Roman"/>
          <w:lang w:eastAsia="ru-RU"/>
        </w:rPr>
        <w:t>Приложение № 2</w:t>
      </w:r>
      <w:r w:rsidRPr="001572DD">
        <w:rPr>
          <w:rFonts w:ascii="Times New Roman" w:hAnsi="Times New Roman"/>
          <w:lang w:eastAsia="ru-RU"/>
        </w:rPr>
        <w:t xml:space="preserve"> </w:t>
      </w:r>
    </w:p>
    <w:p w:rsidR="001572DD" w:rsidRDefault="001572DD" w:rsidP="001572DD">
      <w:pPr>
        <w:spacing w:after="0" w:line="240" w:lineRule="auto"/>
        <w:ind w:left="10065"/>
        <w:jc w:val="both"/>
        <w:rPr>
          <w:rFonts w:ascii="Times New Roman" w:hAnsi="Times New Roman"/>
        </w:rPr>
      </w:pPr>
      <w:r w:rsidRPr="008E5255">
        <w:rPr>
          <w:rFonts w:ascii="Times New Roman" w:hAnsi="Times New Roman"/>
          <w:lang w:eastAsia="ru-RU"/>
        </w:rPr>
        <w:lastRenderedPageBreak/>
        <w:t>к муниципальной программе</w:t>
      </w:r>
      <w:r w:rsidRPr="001572D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«Формирование комфортной городской среды на территории</w:t>
      </w:r>
      <w:r w:rsidRPr="001572DD">
        <w:rPr>
          <w:rFonts w:ascii="Times New Roman" w:hAnsi="Times New Roman"/>
          <w:lang w:eastAsia="ru-RU"/>
        </w:rPr>
        <w:t xml:space="preserve"> </w:t>
      </w:r>
      <w:r w:rsidRPr="00CC525A">
        <w:rPr>
          <w:rFonts w:ascii="Times New Roman" w:hAnsi="Times New Roman"/>
          <w:lang w:eastAsia="ru-RU"/>
        </w:rPr>
        <w:t xml:space="preserve">муниципального образования рабочий поселок (пгт) </w:t>
      </w:r>
      <w:r>
        <w:rPr>
          <w:rFonts w:ascii="Times New Roman" w:hAnsi="Times New Roman"/>
          <w:lang w:eastAsia="ru-RU"/>
        </w:rPr>
        <w:t xml:space="preserve">Архара </w:t>
      </w:r>
      <w:r w:rsidRPr="008E5255">
        <w:rPr>
          <w:rFonts w:ascii="Times New Roman" w:hAnsi="Times New Roman"/>
          <w:lang w:eastAsia="ru-RU"/>
        </w:rPr>
        <w:t>на 201</w:t>
      </w:r>
      <w:r>
        <w:rPr>
          <w:rFonts w:ascii="Times New Roman" w:hAnsi="Times New Roman"/>
          <w:lang w:eastAsia="ru-RU"/>
        </w:rPr>
        <w:t>8</w:t>
      </w:r>
      <w:r w:rsidRPr="008E5255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22 годы»</w:t>
      </w:r>
    </w:p>
    <w:p w:rsidR="001572DD" w:rsidRDefault="001572DD" w:rsidP="00E64B2B">
      <w:pPr>
        <w:tabs>
          <w:tab w:val="left" w:pos="5625"/>
        </w:tabs>
        <w:rPr>
          <w:rFonts w:ascii="Times New Roman" w:hAnsi="Times New Roman"/>
        </w:rPr>
      </w:pPr>
    </w:p>
    <w:tbl>
      <w:tblPr>
        <w:tblW w:w="0" w:type="auto"/>
        <w:tblInd w:w="93" w:type="dxa"/>
        <w:tblLook w:val="0000"/>
      </w:tblPr>
      <w:tblGrid>
        <w:gridCol w:w="638"/>
        <w:gridCol w:w="3121"/>
        <w:gridCol w:w="6469"/>
        <w:gridCol w:w="2172"/>
        <w:gridCol w:w="2293"/>
      </w:tblGrid>
      <w:tr w:rsidR="00E64B2B" w:rsidRPr="008E5255" w:rsidTr="002C0A2A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255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Предполагаемые к принятию меры правового регулирования в сфере</w:t>
            </w:r>
          </w:p>
        </w:tc>
      </w:tr>
      <w:tr w:rsidR="00E64B2B" w:rsidRPr="008E5255" w:rsidTr="002C0A2A">
        <w:trPr>
          <w:trHeight w:val="39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5255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</w:tr>
      <w:tr w:rsidR="001572DD" w:rsidRPr="008E5255" w:rsidTr="002C0A2A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E5255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8E5255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8E5255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Вид       нормативного  правового акта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Основные положения (наименование)       нормативного         правового акта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Ожидаемые       сроки        принятия</w:t>
            </w:r>
          </w:p>
        </w:tc>
      </w:tr>
      <w:tr w:rsidR="001572DD" w:rsidRPr="008E5255" w:rsidTr="002C0A2A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4B2B" w:rsidRPr="008E5255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C0A2A" w:rsidRPr="008E5255" w:rsidTr="002C0A2A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A2A" w:rsidRPr="008E5255" w:rsidRDefault="002C0A2A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A2A" w:rsidRPr="008E5255" w:rsidRDefault="002C0A2A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 xml:space="preserve">Постановление главы </w:t>
            </w:r>
            <w:r>
              <w:rPr>
                <w:rFonts w:ascii="Times New Roman" w:hAnsi="Times New Roman"/>
                <w:lang w:eastAsia="ru-RU"/>
              </w:rPr>
              <w:t xml:space="preserve">муниципального образования рабочий поселок (пгт) Архара 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A2A" w:rsidRPr="008E5255" w:rsidRDefault="002C0A2A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внесении изменений в постановление главы поселка Архара «Об утверждении муниципальной программы</w:t>
            </w:r>
            <w:r w:rsidRPr="008E5255">
              <w:rPr>
                <w:rFonts w:ascii="Times New Roman" w:hAnsi="Times New Roman"/>
                <w:lang w:eastAsia="ru-RU"/>
              </w:rPr>
              <w:t xml:space="preserve">  «</w:t>
            </w:r>
            <w:r>
              <w:rPr>
                <w:rFonts w:ascii="Times New Roman" w:hAnsi="Times New Roman"/>
                <w:lang w:eastAsia="ru-RU"/>
              </w:rPr>
              <w:t>Формирование комфортной городской среды на территории</w:t>
            </w:r>
            <w:r w:rsidRPr="008E5255">
              <w:rPr>
                <w:rFonts w:ascii="Times New Roman" w:hAnsi="Times New Roman"/>
                <w:lang w:eastAsia="ru-RU"/>
              </w:rPr>
              <w:t xml:space="preserve"> </w:t>
            </w:r>
            <w:r w:rsidRPr="00CC525A">
              <w:rPr>
                <w:rFonts w:ascii="Times New Roman" w:hAnsi="Times New Roman"/>
                <w:lang w:eastAsia="ru-RU"/>
              </w:rPr>
              <w:t xml:space="preserve">муниципального образования рабочий поселок (пгт) </w:t>
            </w:r>
            <w:r>
              <w:rPr>
                <w:rFonts w:ascii="Times New Roman" w:hAnsi="Times New Roman"/>
                <w:lang w:eastAsia="ru-RU"/>
              </w:rPr>
              <w:t>Архара</w:t>
            </w:r>
            <w:r w:rsidRPr="00CC525A">
              <w:rPr>
                <w:rFonts w:ascii="Times New Roman" w:hAnsi="Times New Roman"/>
                <w:lang w:eastAsia="ru-RU"/>
              </w:rPr>
              <w:t xml:space="preserve"> </w:t>
            </w:r>
            <w:r w:rsidRPr="008E5255">
              <w:rPr>
                <w:rFonts w:ascii="Times New Roman" w:hAnsi="Times New Roman"/>
                <w:lang w:eastAsia="ru-RU"/>
              </w:rPr>
              <w:t>на 201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8E5255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8E5255">
              <w:rPr>
                <w:rFonts w:ascii="Times New Roman" w:hAnsi="Times New Roman"/>
                <w:lang w:eastAsia="ru-RU"/>
              </w:rPr>
              <w:t xml:space="preserve"> годы»,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A2A" w:rsidRPr="008E5255" w:rsidRDefault="002C0A2A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муниципального образования рабочий поселок (пгт) Архара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0A2A" w:rsidRPr="008E5255" w:rsidRDefault="002C0A2A" w:rsidP="002C0A2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5255">
              <w:rPr>
                <w:rFonts w:ascii="Times New Roman" w:hAnsi="Times New Roman"/>
                <w:lang w:eastAsia="ru-RU"/>
              </w:rPr>
              <w:t>По мере необходимости</w:t>
            </w:r>
            <w:r>
              <w:rPr>
                <w:rFonts w:ascii="Times New Roman" w:hAnsi="Times New Roman"/>
                <w:lang w:eastAsia="ru-RU"/>
              </w:rPr>
              <w:t>, не реже 1 раза в год</w:t>
            </w:r>
          </w:p>
        </w:tc>
      </w:tr>
      <w:tr w:rsidR="00205D67" w:rsidRPr="008E5255" w:rsidTr="00F44C62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67" w:rsidRPr="00575E37" w:rsidRDefault="00205D67" w:rsidP="005A2CE3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67" w:rsidRPr="00575E37" w:rsidRDefault="00205D67" w:rsidP="00205D67">
            <w:pPr>
              <w:suppressAutoHyphens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поселкового Совета народных депутатов</w:t>
            </w:r>
          </w:p>
        </w:tc>
        <w:tc>
          <w:tcPr>
            <w:tcW w:w="6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D67" w:rsidRPr="00575E37" w:rsidRDefault="00205D67" w:rsidP="00205D67">
            <w:pPr>
              <w:jc w:val="both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«О бюджете </w:t>
            </w:r>
            <w:r>
              <w:rPr>
                <w:rFonts w:ascii="Times New Roman" w:hAnsi="Times New Roman"/>
              </w:rPr>
              <w:t>рабочего поселка (пгт) Архара на оче</w:t>
            </w:r>
            <w:r w:rsidRPr="00575E37">
              <w:rPr>
                <w:rFonts w:ascii="Times New Roman" w:hAnsi="Times New Roman"/>
              </w:rPr>
              <w:t>редной финансовый год и плановый период»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D67" w:rsidRPr="008E5255" w:rsidRDefault="00205D67" w:rsidP="005A2C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муниципального образования рабочий поселок (пгт) Архара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5D67" w:rsidRPr="00575E37" w:rsidRDefault="00205D67" w:rsidP="00205D67">
            <w:pPr>
              <w:spacing w:after="0"/>
              <w:jc w:val="center"/>
              <w:rPr>
                <w:rFonts w:ascii="Times New Roman" w:hAnsi="Times New Roman"/>
              </w:rPr>
            </w:pPr>
            <w:r w:rsidRPr="00575E37">
              <w:rPr>
                <w:rFonts w:ascii="Times New Roman" w:hAnsi="Times New Roman"/>
              </w:rPr>
              <w:t xml:space="preserve">Ежегодно </w:t>
            </w:r>
          </w:p>
          <w:p w:rsidR="00205D67" w:rsidRPr="008E5255" w:rsidRDefault="00205D67" w:rsidP="00205D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2018-2022</w:t>
            </w:r>
          </w:p>
        </w:tc>
      </w:tr>
    </w:tbl>
    <w:p w:rsidR="00E64B2B" w:rsidRPr="008E5255" w:rsidRDefault="00E64B2B" w:rsidP="00E64B2B">
      <w:pPr>
        <w:tabs>
          <w:tab w:val="left" w:pos="5625"/>
        </w:tabs>
        <w:rPr>
          <w:rFonts w:ascii="Times New Roman" w:hAnsi="Times New Roman"/>
          <w:highlight w:val="yellow"/>
        </w:rPr>
      </w:pPr>
    </w:p>
    <w:p w:rsidR="00E64B2B" w:rsidRPr="008E5255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1572DD" w:rsidRDefault="001572DD" w:rsidP="001572DD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№ 3</w:t>
      </w:r>
    </w:p>
    <w:p w:rsidR="001572DD" w:rsidRDefault="001572DD" w:rsidP="001572DD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  <w:r w:rsidRPr="008E5255">
        <w:rPr>
          <w:rFonts w:ascii="Times New Roman" w:hAnsi="Times New Roman"/>
          <w:lang w:eastAsia="ru-RU"/>
        </w:rPr>
        <w:t>к муниципальной программе</w:t>
      </w:r>
      <w:r w:rsidRPr="001572D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«Формирование комфортной городской среды на территории</w:t>
      </w:r>
      <w:r w:rsidRPr="001572DD">
        <w:rPr>
          <w:rFonts w:ascii="Times New Roman" w:hAnsi="Times New Roman"/>
          <w:lang w:eastAsia="ru-RU"/>
        </w:rPr>
        <w:t xml:space="preserve"> </w:t>
      </w:r>
      <w:r w:rsidRPr="00CC525A">
        <w:rPr>
          <w:rFonts w:ascii="Times New Roman" w:hAnsi="Times New Roman"/>
          <w:lang w:eastAsia="ru-RU"/>
        </w:rPr>
        <w:t xml:space="preserve">муниципального образования рабочий поселок (пгт) </w:t>
      </w:r>
      <w:r>
        <w:rPr>
          <w:rFonts w:ascii="Times New Roman" w:hAnsi="Times New Roman"/>
          <w:lang w:eastAsia="ru-RU"/>
        </w:rPr>
        <w:t xml:space="preserve">Архара </w:t>
      </w:r>
      <w:r w:rsidRPr="008E5255">
        <w:rPr>
          <w:rFonts w:ascii="Times New Roman" w:hAnsi="Times New Roman"/>
          <w:lang w:eastAsia="ru-RU"/>
        </w:rPr>
        <w:t>на 201</w:t>
      </w:r>
      <w:r>
        <w:rPr>
          <w:rFonts w:ascii="Times New Roman" w:hAnsi="Times New Roman"/>
          <w:lang w:eastAsia="ru-RU"/>
        </w:rPr>
        <w:t>8</w:t>
      </w:r>
      <w:r w:rsidRPr="008E5255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22</w:t>
      </w:r>
      <w:r w:rsidR="00432264">
        <w:rPr>
          <w:rFonts w:ascii="Times New Roman" w:hAnsi="Times New Roman"/>
          <w:lang w:eastAsia="ru-RU"/>
        </w:rPr>
        <w:t xml:space="preserve"> годы»</w:t>
      </w:r>
    </w:p>
    <w:p w:rsidR="00432264" w:rsidRDefault="00432264" w:rsidP="001572DD">
      <w:pPr>
        <w:spacing w:after="0" w:line="240" w:lineRule="auto"/>
        <w:ind w:left="10065"/>
        <w:jc w:val="both"/>
        <w:rPr>
          <w:rFonts w:ascii="Times New Roman" w:hAnsi="Times New Roman"/>
        </w:rPr>
      </w:pPr>
    </w:p>
    <w:p w:rsidR="00E64B2B" w:rsidRPr="008E5255" w:rsidRDefault="00432264" w:rsidP="00432264">
      <w:pPr>
        <w:tabs>
          <w:tab w:val="left" w:pos="5625"/>
        </w:tabs>
        <w:jc w:val="center"/>
        <w:rPr>
          <w:rFonts w:ascii="Times New Roman" w:hAnsi="Times New Roman"/>
        </w:rPr>
      </w:pPr>
      <w:r w:rsidRPr="00290851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 реализации муниципальной программы за счет средств местного бюджета</w:t>
      </w:r>
    </w:p>
    <w:tbl>
      <w:tblPr>
        <w:tblW w:w="15273" w:type="dxa"/>
        <w:tblInd w:w="93" w:type="dxa"/>
        <w:tblLook w:val="04A0"/>
      </w:tblPr>
      <w:tblGrid>
        <w:gridCol w:w="866"/>
        <w:gridCol w:w="2835"/>
        <w:gridCol w:w="2551"/>
        <w:gridCol w:w="720"/>
        <w:gridCol w:w="840"/>
        <w:gridCol w:w="708"/>
        <w:gridCol w:w="613"/>
        <w:gridCol w:w="1000"/>
        <w:gridCol w:w="1100"/>
        <w:gridCol w:w="1080"/>
        <w:gridCol w:w="1040"/>
        <w:gridCol w:w="960"/>
        <w:gridCol w:w="960"/>
      </w:tblGrid>
      <w:tr w:rsidR="00E64B2B" w:rsidRPr="00290851" w:rsidTr="00205D67">
        <w:trPr>
          <w:trHeight w:val="793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28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E64B2B" w:rsidRPr="00290851" w:rsidTr="00205D67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B2B" w:rsidRPr="00290851" w:rsidRDefault="00E64B2B" w:rsidP="002C0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E64B2B" w:rsidRPr="00290851" w:rsidTr="00205D6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B2B" w:rsidRPr="00290851" w:rsidRDefault="00E64B2B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</w:tr>
      <w:tr w:rsidR="00205D67" w:rsidRPr="00290851" w:rsidTr="00205D67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05D67" w:rsidRDefault="00205D67" w:rsidP="00205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«Формирование комфортной городской среды на территории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образования рабочий поселок (пгт) Архара»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D1223F" w:rsidRDefault="00205D67" w:rsidP="00D122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рабочий поселок (пгт) Архара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C0A2A" w:rsidRDefault="00205D67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2C0A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C0A2A" w:rsidRDefault="00205D67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C0A2A" w:rsidRDefault="00205D67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5D67" w:rsidRPr="002C0A2A" w:rsidRDefault="00205D67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2C0A2A" w:rsidRDefault="00205D67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290851" w:rsidRDefault="00205D67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D67" w:rsidRPr="00290851" w:rsidTr="00205D67">
        <w:trPr>
          <w:trHeight w:val="101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205D67" w:rsidRPr="002C0A2A" w:rsidRDefault="00205D67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0A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Default="00205D67" w:rsidP="00205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05D67" w:rsidRPr="00205D67" w:rsidRDefault="00205D67" w:rsidP="00205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образования рабочий поселок (пгт) Архара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5512B9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рабочий поселок (пгт) Архара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2C0A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5D67" w:rsidRPr="002C0A2A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D67" w:rsidRPr="00290851" w:rsidTr="00205D67">
        <w:trPr>
          <w:trHeight w:val="70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5D67" w:rsidRPr="00290851" w:rsidRDefault="00205D67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05D67" w:rsidRDefault="00205D67" w:rsidP="00D12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5512B9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рабочий поселок (пгт) Архара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5512B9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5512B9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05D67" w:rsidRPr="00290851" w:rsidTr="00205D67">
        <w:trPr>
          <w:trHeight w:val="8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D67" w:rsidRPr="00290851" w:rsidRDefault="00205D67" w:rsidP="002C0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85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05D67" w:rsidRDefault="00D1223F" w:rsidP="00D12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муниципальных</w:t>
            </w:r>
            <w:r w:rsidR="00205D67"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67" w:rsidRPr="005512B9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рабочий поселок (пгт) Архара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67" w:rsidRPr="00290851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5512B9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D67" w:rsidRPr="005512B9" w:rsidRDefault="00205D67" w:rsidP="005512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E64B2B" w:rsidRDefault="00E64B2B" w:rsidP="00E64B2B">
      <w:pPr>
        <w:tabs>
          <w:tab w:val="left" w:pos="5625"/>
        </w:tabs>
        <w:rPr>
          <w:rFonts w:ascii="Times New Roman" w:hAnsi="Times New Roman"/>
        </w:rPr>
      </w:pPr>
    </w:p>
    <w:p w:rsidR="005512B9" w:rsidRDefault="005512B9" w:rsidP="00E64B2B">
      <w:pPr>
        <w:tabs>
          <w:tab w:val="left" w:pos="5625"/>
        </w:tabs>
        <w:rPr>
          <w:rFonts w:ascii="Times New Roman" w:hAnsi="Times New Roman"/>
        </w:rPr>
      </w:pPr>
    </w:p>
    <w:p w:rsidR="00205D67" w:rsidRDefault="00205D67" w:rsidP="00205D67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</w:t>
      </w:r>
      <w:r w:rsidR="00D1223F">
        <w:rPr>
          <w:rFonts w:ascii="Times New Roman" w:hAnsi="Times New Roman"/>
          <w:lang w:eastAsia="ru-RU"/>
        </w:rPr>
        <w:t>риложение № 4</w:t>
      </w:r>
    </w:p>
    <w:p w:rsidR="00205D67" w:rsidRDefault="00205D67" w:rsidP="00205D67">
      <w:pPr>
        <w:spacing w:after="0" w:line="240" w:lineRule="auto"/>
        <w:ind w:left="10065"/>
        <w:jc w:val="both"/>
        <w:rPr>
          <w:rFonts w:ascii="Times New Roman" w:hAnsi="Times New Roman"/>
          <w:lang w:eastAsia="ru-RU"/>
        </w:rPr>
      </w:pPr>
      <w:r w:rsidRPr="008E5255">
        <w:rPr>
          <w:rFonts w:ascii="Times New Roman" w:hAnsi="Times New Roman"/>
          <w:lang w:eastAsia="ru-RU"/>
        </w:rPr>
        <w:t>к муниципальной программе</w:t>
      </w:r>
      <w:r w:rsidRPr="001572D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«Формирование комфортной городской среды на территории</w:t>
      </w:r>
      <w:r w:rsidRPr="001572DD">
        <w:rPr>
          <w:rFonts w:ascii="Times New Roman" w:hAnsi="Times New Roman"/>
          <w:lang w:eastAsia="ru-RU"/>
        </w:rPr>
        <w:t xml:space="preserve"> </w:t>
      </w:r>
      <w:r w:rsidRPr="00CC525A">
        <w:rPr>
          <w:rFonts w:ascii="Times New Roman" w:hAnsi="Times New Roman"/>
          <w:lang w:eastAsia="ru-RU"/>
        </w:rPr>
        <w:t xml:space="preserve">муниципального образования рабочий поселок (пгт) </w:t>
      </w:r>
      <w:r>
        <w:rPr>
          <w:rFonts w:ascii="Times New Roman" w:hAnsi="Times New Roman"/>
          <w:lang w:eastAsia="ru-RU"/>
        </w:rPr>
        <w:t xml:space="preserve">Архара </w:t>
      </w:r>
      <w:r w:rsidRPr="008E5255">
        <w:rPr>
          <w:rFonts w:ascii="Times New Roman" w:hAnsi="Times New Roman"/>
          <w:lang w:eastAsia="ru-RU"/>
        </w:rPr>
        <w:t>на 201</w:t>
      </w:r>
      <w:r>
        <w:rPr>
          <w:rFonts w:ascii="Times New Roman" w:hAnsi="Times New Roman"/>
          <w:lang w:eastAsia="ru-RU"/>
        </w:rPr>
        <w:t>8</w:t>
      </w:r>
      <w:r w:rsidRPr="008E5255">
        <w:rPr>
          <w:rFonts w:ascii="Times New Roman" w:hAnsi="Times New Roman"/>
          <w:lang w:eastAsia="ru-RU"/>
        </w:rPr>
        <w:t>-20</w:t>
      </w:r>
      <w:r>
        <w:rPr>
          <w:rFonts w:ascii="Times New Roman" w:hAnsi="Times New Roman"/>
          <w:lang w:eastAsia="ru-RU"/>
        </w:rPr>
        <w:t>22 годы»</w:t>
      </w:r>
    </w:p>
    <w:p w:rsidR="00205D67" w:rsidRPr="00D1223F" w:rsidRDefault="00205D67" w:rsidP="00E64B2B">
      <w:pPr>
        <w:tabs>
          <w:tab w:val="left" w:pos="5625"/>
        </w:tabs>
        <w:rPr>
          <w:rFonts w:ascii="Times New Roman" w:hAnsi="Times New Roman"/>
          <w:sz w:val="16"/>
          <w:szCs w:val="16"/>
        </w:rPr>
      </w:pPr>
    </w:p>
    <w:p w:rsidR="00205D67" w:rsidRDefault="00205D67" w:rsidP="00205D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05D67">
        <w:rPr>
          <w:rFonts w:ascii="Times New Roman" w:hAnsi="Times New Roman"/>
          <w:b/>
          <w:sz w:val="28"/>
          <w:szCs w:val="28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</w:p>
    <w:p w:rsidR="00205D67" w:rsidRPr="00205D67" w:rsidRDefault="00205D67" w:rsidP="00205D67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524"/>
        <w:gridCol w:w="2160"/>
        <w:gridCol w:w="900"/>
        <w:gridCol w:w="1256"/>
        <w:gridCol w:w="1417"/>
        <w:gridCol w:w="1276"/>
        <w:gridCol w:w="1276"/>
        <w:gridCol w:w="1276"/>
      </w:tblGrid>
      <w:tr w:rsidR="00205D67" w:rsidRPr="00205D67" w:rsidTr="00205D67">
        <w:trPr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5D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5D6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5D6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01" w:type="dxa"/>
            <w:gridSpan w:val="6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Оценка расходов (тыс</w:t>
            </w:r>
            <w:proofErr w:type="gramStart"/>
            <w:r w:rsidRPr="00205D6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05D67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</w:tr>
      <w:tr w:rsidR="00205D67" w:rsidRPr="00205D67" w:rsidTr="00205D67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1-й год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2-й год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3-й год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4-й год реализации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205D6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5-й год реализации</w:t>
            </w:r>
          </w:p>
        </w:tc>
      </w:tr>
      <w:tr w:rsidR="00205D67" w:rsidRPr="00205D67" w:rsidTr="00D1223F">
        <w:trPr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D1223F" w:rsidRDefault="00205D67" w:rsidP="005A2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  <w:p w:rsidR="00205D67" w:rsidRPr="00205D67" w:rsidRDefault="00205D67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«Формирование комфортной городской среды на территории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образования рабочий поселок (пгт) Архара»</w:t>
            </w:r>
          </w:p>
        </w:tc>
        <w:tc>
          <w:tcPr>
            <w:tcW w:w="2160" w:type="dxa"/>
            <w:shd w:val="clear" w:color="auto" w:fill="auto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05D67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5D67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205D67" w:rsidRPr="00205D67" w:rsidRDefault="00205D67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D67" w:rsidRPr="00205D67" w:rsidRDefault="00205D67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юридические лица*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D1223F" w:rsidRDefault="00D1223F" w:rsidP="00D12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</w:t>
            </w:r>
          </w:p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образования рабочий поселок (пгт) Архара</w:t>
            </w: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5A2CE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юридические лица*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D1223F" w:rsidRPr="00205D67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5512B9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5512B9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5512B9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5512B9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2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rHeight w:val="244"/>
          <w:tblHeader/>
        </w:trPr>
        <w:tc>
          <w:tcPr>
            <w:tcW w:w="624" w:type="dxa"/>
            <w:vMerge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юридические лица*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D1223F" w:rsidRPr="00205D67" w:rsidRDefault="00D1223F" w:rsidP="00D12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муниципальн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205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территорий общего пользования</w:t>
            </w: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90851" w:rsidRDefault="00D1223F" w:rsidP="005A2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внебюджетные фонды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23F" w:rsidRPr="00205D67" w:rsidTr="00D1223F">
        <w:trPr>
          <w:tblHeader/>
        </w:trPr>
        <w:tc>
          <w:tcPr>
            <w:tcW w:w="6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D1223F" w:rsidRPr="00205D67" w:rsidRDefault="00D1223F" w:rsidP="00205D6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05D67">
              <w:rPr>
                <w:rFonts w:ascii="Times New Roman" w:hAnsi="Times New Roman"/>
                <w:sz w:val="20"/>
                <w:szCs w:val="20"/>
              </w:rPr>
              <w:t>юридические лица*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223F" w:rsidRPr="00205D67" w:rsidRDefault="00D1223F" w:rsidP="00D122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5D67" w:rsidRDefault="00205D67" w:rsidP="00D1223F">
      <w:pPr>
        <w:tabs>
          <w:tab w:val="left" w:pos="5625"/>
        </w:tabs>
        <w:rPr>
          <w:rFonts w:ascii="Times New Roman" w:hAnsi="Times New Roman"/>
        </w:rPr>
      </w:pPr>
    </w:p>
    <w:sectPr w:rsidR="00205D67" w:rsidSect="008C4C4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74" w:rsidRDefault="00DB1074" w:rsidP="00BE7C08">
      <w:pPr>
        <w:spacing w:after="0" w:line="240" w:lineRule="auto"/>
      </w:pPr>
      <w:r>
        <w:separator/>
      </w:r>
    </w:p>
  </w:endnote>
  <w:endnote w:type="continuationSeparator" w:id="0">
    <w:p w:rsidR="00DB1074" w:rsidRDefault="00DB1074" w:rsidP="00BE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2A" w:rsidRDefault="002C0A2A" w:rsidP="002C0A2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C0A2A" w:rsidRDefault="002C0A2A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2A" w:rsidRDefault="002C0A2A" w:rsidP="002C0A2A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1223F">
      <w:rPr>
        <w:rStyle w:val="af7"/>
        <w:noProof/>
      </w:rPr>
      <w:t>24</w:t>
    </w:r>
    <w:r>
      <w:rPr>
        <w:rStyle w:val="af7"/>
      </w:rPr>
      <w:fldChar w:fldCharType="end"/>
    </w:r>
  </w:p>
  <w:p w:rsidR="002C0A2A" w:rsidRDefault="002C0A2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74" w:rsidRDefault="00DB1074" w:rsidP="00BE7C08">
      <w:pPr>
        <w:spacing w:after="0" w:line="240" w:lineRule="auto"/>
      </w:pPr>
      <w:r>
        <w:separator/>
      </w:r>
    </w:p>
  </w:footnote>
  <w:footnote w:type="continuationSeparator" w:id="0">
    <w:p w:rsidR="00DB1074" w:rsidRDefault="00DB1074" w:rsidP="00BE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2A" w:rsidRDefault="002C0A2A" w:rsidP="002C0A2A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14</w:t>
    </w:r>
    <w:r>
      <w:rPr>
        <w:rStyle w:val="af7"/>
      </w:rPr>
      <w:fldChar w:fldCharType="end"/>
    </w:r>
  </w:p>
  <w:p w:rsidR="002C0A2A" w:rsidRDefault="002C0A2A" w:rsidP="002C0A2A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2A" w:rsidRDefault="002C0A2A" w:rsidP="002C0A2A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7C48ED8"/>
    <w:name w:val="WW8Num2"/>
    <w:lvl w:ilvl="0">
      <w:start w:val="1"/>
      <w:numFmt w:val="decimal"/>
      <w:lvlText w:val="%1)"/>
      <w:lvlJc w:val="left"/>
      <w:pPr>
        <w:tabs>
          <w:tab w:val="num" w:pos="-85"/>
        </w:tabs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85"/>
        </w:tabs>
        <w:ind w:left="1790" w:hanging="360"/>
      </w:pPr>
    </w:lvl>
    <w:lvl w:ilvl="2">
      <w:start w:val="1"/>
      <w:numFmt w:val="lowerRoman"/>
      <w:lvlText w:val="%2.%3."/>
      <w:lvlJc w:val="right"/>
      <w:pPr>
        <w:tabs>
          <w:tab w:val="num" w:pos="-8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-8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-85"/>
        </w:tabs>
        <w:ind w:left="3950" w:hanging="360"/>
      </w:pPr>
    </w:lvl>
    <w:lvl w:ilvl="5">
      <w:start w:val="1"/>
      <w:numFmt w:val="lowerRoman"/>
      <w:lvlText w:val="%2.%3.%4.%5.%6."/>
      <w:lvlJc w:val="right"/>
      <w:pPr>
        <w:tabs>
          <w:tab w:val="num" w:pos="-8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-8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85"/>
        </w:tabs>
        <w:ind w:left="61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85"/>
        </w:tabs>
        <w:ind w:left="683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4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5CB6769"/>
    <w:multiLevelType w:val="hybridMultilevel"/>
    <w:tmpl w:val="E26E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875A9"/>
    <w:multiLevelType w:val="hybridMultilevel"/>
    <w:tmpl w:val="EF4CCB42"/>
    <w:lvl w:ilvl="0" w:tplc="649AF57A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6">
    <w:nsid w:val="0C886846"/>
    <w:multiLevelType w:val="hybridMultilevel"/>
    <w:tmpl w:val="5AD63104"/>
    <w:lvl w:ilvl="0" w:tplc="7A72F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32318"/>
    <w:multiLevelType w:val="hybridMultilevel"/>
    <w:tmpl w:val="360A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40B00"/>
    <w:multiLevelType w:val="hybridMultilevel"/>
    <w:tmpl w:val="D46CB896"/>
    <w:lvl w:ilvl="0" w:tplc="A0CAEA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93414"/>
    <w:multiLevelType w:val="hybridMultilevel"/>
    <w:tmpl w:val="259E95C2"/>
    <w:lvl w:ilvl="0" w:tplc="A0B6D86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04D3"/>
    <w:multiLevelType w:val="hybridMultilevel"/>
    <w:tmpl w:val="3C54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03F66"/>
    <w:multiLevelType w:val="hybridMultilevel"/>
    <w:tmpl w:val="43FC7388"/>
    <w:lvl w:ilvl="0" w:tplc="102CEE1C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862E6F"/>
    <w:multiLevelType w:val="hybridMultilevel"/>
    <w:tmpl w:val="E26E4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7D20"/>
    <w:multiLevelType w:val="hybridMultilevel"/>
    <w:tmpl w:val="360A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6692"/>
    <w:multiLevelType w:val="hybridMultilevel"/>
    <w:tmpl w:val="C448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2B"/>
    <w:rsid w:val="000F67C3"/>
    <w:rsid w:val="001572DD"/>
    <w:rsid w:val="00205D67"/>
    <w:rsid w:val="00234DA0"/>
    <w:rsid w:val="002C0A2A"/>
    <w:rsid w:val="00432264"/>
    <w:rsid w:val="00531D47"/>
    <w:rsid w:val="005512B9"/>
    <w:rsid w:val="006711FB"/>
    <w:rsid w:val="006C09BA"/>
    <w:rsid w:val="0079642F"/>
    <w:rsid w:val="008C4C42"/>
    <w:rsid w:val="00AC709B"/>
    <w:rsid w:val="00BD10EE"/>
    <w:rsid w:val="00BE7C08"/>
    <w:rsid w:val="00BF0BB0"/>
    <w:rsid w:val="00C56318"/>
    <w:rsid w:val="00D1223F"/>
    <w:rsid w:val="00DB1074"/>
    <w:rsid w:val="00E007F9"/>
    <w:rsid w:val="00E6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B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64B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B2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table" w:styleId="a3">
    <w:name w:val="Table Grid"/>
    <w:basedOn w:val="a1"/>
    <w:uiPriority w:val="59"/>
    <w:rsid w:val="00E64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E64B2B"/>
    <w:pPr>
      <w:widowControl w:val="0"/>
      <w:autoSpaceDE w:val="0"/>
      <w:autoSpaceDN w:val="0"/>
      <w:adjustRightInd w:val="0"/>
      <w:spacing w:after="0" w:line="314" w:lineRule="exact"/>
      <w:ind w:firstLine="69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64B2B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E64B2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4B2B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E64B2B"/>
    <w:pPr>
      <w:spacing w:after="120" w:line="276" w:lineRule="auto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E64B2B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rsid w:val="00E64B2B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64B2B"/>
    <w:pPr>
      <w:shd w:val="clear" w:color="auto" w:fill="FFFFFF"/>
      <w:spacing w:before="300" w:after="420" w:line="240" w:lineRule="atLeast"/>
      <w:outlineLvl w:val="1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6">
    <w:name w:val="No Spacing"/>
    <w:uiPriority w:val="99"/>
    <w:qFormat/>
    <w:rsid w:val="00E64B2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E64B2B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E64B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9">
    <w:name w:val="Информация о версии"/>
    <w:basedOn w:val="a8"/>
    <w:next w:val="a"/>
    <w:uiPriority w:val="99"/>
    <w:rsid w:val="00E64B2B"/>
    <w:rPr>
      <w:i/>
      <w:iCs/>
    </w:rPr>
  </w:style>
  <w:style w:type="paragraph" w:customStyle="1" w:styleId="aa">
    <w:name w:val="Прижатый влево"/>
    <w:basedOn w:val="a"/>
    <w:next w:val="a"/>
    <w:uiPriority w:val="99"/>
    <w:rsid w:val="00E64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unhideWhenUsed/>
    <w:rsid w:val="00E6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64B2B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E64B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64B2B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E64B2B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ConsPlusNormal">
    <w:name w:val="ConsPlusNormal Знак"/>
    <w:link w:val="ConsPlusNormal0"/>
    <w:locked/>
    <w:rsid w:val="00E64B2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64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E64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rsid w:val="00E64B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E64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E64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B2B"/>
  </w:style>
  <w:style w:type="character" w:styleId="af3">
    <w:name w:val="Hyperlink"/>
    <w:rsid w:val="00E64B2B"/>
    <w:rPr>
      <w:color w:val="0000FF"/>
      <w:u w:val="single"/>
    </w:rPr>
  </w:style>
  <w:style w:type="paragraph" w:customStyle="1" w:styleId="af4">
    <w:name w:val="Знак"/>
    <w:basedOn w:val="a"/>
    <w:rsid w:val="00E64B2B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styleId="af5">
    <w:name w:val="footer"/>
    <w:basedOn w:val="a"/>
    <w:link w:val="af6"/>
    <w:rsid w:val="00E64B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E64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E64B2B"/>
  </w:style>
  <w:style w:type="paragraph" w:customStyle="1" w:styleId="ConsPlusNonformat">
    <w:name w:val="ConsPlusNonformat"/>
    <w:rsid w:val="00E64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64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64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E64B2B"/>
    <w:pPr>
      <w:spacing w:after="200" w:line="276" w:lineRule="auto"/>
      <w:ind w:left="720"/>
    </w:pPr>
    <w:rPr>
      <w:rFonts w:cs="Calibri"/>
    </w:rPr>
  </w:style>
  <w:style w:type="paragraph" w:customStyle="1" w:styleId="12">
    <w:name w:val="Без интервала1"/>
    <w:rsid w:val="00E64B2B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f8">
    <w:name w:val="Знак Знак Знак Знак"/>
    <w:basedOn w:val="a"/>
    <w:rsid w:val="00E64B2B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headdoc">
    <w:name w:val="headdoc"/>
    <w:basedOn w:val="a"/>
    <w:rsid w:val="00E64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9">
    <w:name w:val="Strong"/>
    <w:qFormat/>
    <w:rsid w:val="00E64B2B"/>
    <w:rPr>
      <w:b/>
      <w:bCs/>
    </w:rPr>
  </w:style>
  <w:style w:type="paragraph" w:customStyle="1" w:styleId="13">
    <w:name w:val="Знак Знак1 Знак"/>
    <w:basedOn w:val="a"/>
    <w:rsid w:val="00E64B2B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1">
    <w:name w:val="Body Text Indent 2"/>
    <w:basedOn w:val="a"/>
    <w:link w:val="22"/>
    <w:rsid w:val="00E64B2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E64B2B"/>
    <w:rPr>
      <w:rFonts w:ascii="Calibri" w:eastAsia="Calibri" w:hAnsi="Calibri" w:cs="Times New Roman"/>
    </w:rPr>
  </w:style>
  <w:style w:type="character" w:customStyle="1" w:styleId="s2">
    <w:name w:val="s2"/>
    <w:rsid w:val="00E64B2B"/>
  </w:style>
  <w:style w:type="character" w:customStyle="1" w:styleId="afa">
    <w:name w:val="Основной текст_"/>
    <w:link w:val="3"/>
    <w:rsid w:val="00E64B2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a"/>
    <w:rsid w:val="00E64B2B"/>
    <w:pPr>
      <w:widowControl w:val="0"/>
      <w:shd w:val="clear" w:color="auto" w:fill="FFFFFF"/>
      <w:spacing w:after="1380" w:line="336" w:lineRule="exact"/>
      <w:ind w:hanging="1560"/>
      <w:jc w:val="center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Default">
    <w:name w:val="Default"/>
    <w:rsid w:val="00E64B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3">
    <w:name w:val="Без интервала2"/>
    <w:rsid w:val="00E64B2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fb">
    <w:name w:val="Содержимое таблицы"/>
    <w:basedOn w:val="a"/>
    <w:rsid w:val="00E64B2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n2r">
    <w:name w:val="fn2r"/>
    <w:basedOn w:val="a"/>
    <w:rsid w:val="00E64B2B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E64B2B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Основной текст2"/>
    <w:basedOn w:val="a"/>
    <w:rsid w:val="00E64B2B"/>
    <w:pPr>
      <w:shd w:val="clear" w:color="auto" w:fill="FFFFFF"/>
      <w:spacing w:after="60" w:line="0" w:lineRule="atLeast"/>
      <w:ind w:hanging="360"/>
    </w:pPr>
    <w:rPr>
      <w:rFonts w:ascii="Times New Roman" w:hAnsi="Times New Roman"/>
      <w:color w:val="000000"/>
      <w:sz w:val="27"/>
      <w:szCs w:val="27"/>
      <w:lang w:eastAsia="ru-RU"/>
    </w:rPr>
  </w:style>
  <w:style w:type="character" w:customStyle="1" w:styleId="8">
    <w:name w:val="Основной текст (8)_"/>
    <w:link w:val="80"/>
    <w:rsid w:val="00E64B2B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rsid w:val="00E64B2B"/>
    <w:pPr>
      <w:shd w:val="clear" w:color="auto" w:fill="FFFFFF"/>
      <w:spacing w:after="60" w:line="0" w:lineRule="atLeast"/>
      <w:ind w:hanging="360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80">
    <w:name w:val="Основной текст (8)"/>
    <w:basedOn w:val="a"/>
    <w:link w:val="8"/>
    <w:rsid w:val="00E64B2B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6"/>
      <w:szCs w:val="26"/>
    </w:rPr>
  </w:style>
  <w:style w:type="paragraph" w:customStyle="1" w:styleId="15">
    <w:name w:val="Абзац списка1"/>
    <w:basedOn w:val="a"/>
    <w:uiPriority w:val="99"/>
    <w:rsid w:val="00E64B2B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E682ED1EA1C76FA3728F9A59ECED1B6326E24DBAD211C8FED76382B3334853FDE316532q66A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AD82C6D3E618B1ABC77616495A948DEA907E46FBD27B4554DEF908E67oC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24</Pages>
  <Words>6595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ТУЦ</dc:creator>
  <cp:lastModifiedBy>ТУЦ</cp:lastModifiedBy>
  <cp:revision>3</cp:revision>
  <cp:lastPrinted>2017-11-30T12:53:00Z</cp:lastPrinted>
  <dcterms:created xsi:type="dcterms:W3CDTF">2017-11-29T14:29:00Z</dcterms:created>
  <dcterms:modified xsi:type="dcterms:W3CDTF">2017-11-30T13:04:00Z</dcterms:modified>
</cp:coreProperties>
</file>