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CCD" w:rsidRDefault="00507CCD"/>
    <w:p w:rsidR="00507CCD" w:rsidRPr="00507CCD" w:rsidRDefault="00507CCD" w:rsidP="00507CCD">
      <w:pPr>
        <w:jc w:val="right"/>
        <w:rPr>
          <w:rFonts w:ascii="Arial" w:hAnsi="Arial" w:cs="Arial"/>
          <w:color w:val="595959"/>
          <w:sz w:val="24"/>
        </w:rPr>
      </w:pPr>
    </w:p>
    <w:p w:rsidR="004E096C" w:rsidRDefault="00E65CE3" w:rsidP="00507CC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БАБКА ЗА </w:t>
      </w:r>
      <w:proofErr w:type="gramStart"/>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ДЕДКУ</w:t>
      </w:r>
      <w:proofErr w:type="gramEnd"/>
      <w:r w:rsidR="00CD69F5" w:rsidRPr="00CD69F5">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КАК ВОЗНИК ДЕФИЦИТ ВНУКОВ И ПОЧЕМУ НЕ СТОИТ ЕГО БОЯТЬСЯ</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E65CE3" w:rsidRDefault="00E65CE3" w:rsidP="00226B2F">
      <w:pPr>
        <w:spacing w:after="0"/>
        <w:ind w:left="1276"/>
        <w:rPr>
          <w:rFonts w:ascii="Arial" w:hAnsi="Arial" w:cs="Arial"/>
          <w:b/>
          <w:color w:val="595959"/>
          <w:sz w:val="24"/>
        </w:rPr>
      </w:pPr>
      <w:proofErr w:type="gramStart"/>
      <w:r w:rsidRPr="00E65CE3">
        <w:rPr>
          <w:rFonts w:ascii="Arial" w:hAnsi="Arial" w:cs="Arial"/>
          <w:b/>
          <w:color w:val="595959"/>
          <w:sz w:val="24"/>
        </w:rPr>
        <w:t>За последние 90 лет среднее число внуков у российских бабушек и дедушек сократилось почти в семь раз: если в 1926 году на 100 бабушек и дедушек приходилось 542 внука, то в 2019-м — только 81.</w:t>
      </w:r>
      <w:proofErr w:type="gramEnd"/>
      <w:r w:rsidRPr="00E65CE3">
        <w:rPr>
          <w:rFonts w:ascii="Arial" w:hAnsi="Arial" w:cs="Arial"/>
          <w:b/>
          <w:color w:val="595959"/>
          <w:sz w:val="24"/>
        </w:rPr>
        <w:t xml:space="preserve"> В День бабушек и дедушек разбираемся, почему так происходит.  </w:t>
      </w:r>
    </w:p>
    <w:p w:rsidR="00962C5A" w:rsidRDefault="00962C5A" w:rsidP="00D13B1D">
      <w:pPr>
        <w:spacing w:after="0"/>
        <w:rPr>
          <w:rFonts w:ascii="Arial" w:hAnsi="Arial" w:cs="Arial"/>
          <w:b/>
          <w:color w:val="595959"/>
          <w:sz w:val="24"/>
        </w:rPr>
      </w:pP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Рост числа пожилых людей стал обычным явлением в большинстве стран мира — жизнь становится все спокойнее и благополучнее, а медицина помогает справляться </w:t>
      </w:r>
      <w:proofErr w:type="gramStart"/>
      <w:r w:rsidRPr="00E65CE3">
        <w:rPr>
          <w:rFonts w:ascii="Arial" w:hAnsi="Arial" w:cs="Arial"/>
          <w:color w:val="595959"/>
          <w:sz w:val="24"/>
        </w:rPr>
        <w:t>со</w:t>
      </w:r>
      <w:proofErr w:type="gramEnd"/>
      <w:r w:rsidRPr="00E65CE3">
        <w:rPr>
          <w:rFonts w:ascii="Arial" w:hAnsi="Arial" w:cs="Arial"/>
          <w:color w:val="595959"/>
          <w:sz w:val="24"/>
        </w:rPr>
        <w:t xml:space="preserve"> все более сложными заболеваниями. «Пожилых россиян сейчас сравнительно много, так как это представители многочисленного поколения родившихся в конце 1940-х — 1950-х годах», — констатирует заведующая лабораторией количественных методов исследования регионального развития РЭУ имени Г.В. Плеханова Елена Егорова.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За послевоенным бумом рождаемости последовал спад 1960–1970-х годов, но самый глубокий провал произошел в конце 1990-х годов. Поэтому молодых людей, которые только вступают в детородный возраст, сейчас мало. «Из-за этого мы видим такую картину: сравнительно много пожилых людей и мало детей — избыток бабушек и дефицит внуков, выражаясь экономическими терминами», — отметила она.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На демографические волны накладываются и социокультурные факторы: все чаще молодые женщины откладывают рождение первого ребенка на более поздний срок. Однако в ближайшие годы ситуация может немного улучшиться, так как подрастает относительно многочисленное поколение родившихся в начале 2000-х годов. В настоящее время более 30% населения составляют молодые люди в возрасте от 25 до 40 лет. И именно они через 20 лет дадут значительное увеличение количества людей старшего возраста.</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«Волны роста и спада будут продолжаться и в будущем, но в целом рождаемость будет снижаться. Этот путь уже прошли все цивилизованные страны, и старение населения — не уникальная проблема России», — сказала Егорова. При этом в нашей стране эта проблема стоит не так остро, как в Японии и многих европейских государствах, где доля пожилых людей доходит до трети от всего населения. По данным последней Всероссийской переписи </w:t>
      </w:r>
      <w:r w:rsidRPr="00E65CE3">
        <w:rPr>
          <w:rFonts w:ascii="Arial" w:hAnsi="Arial" w:cs="Arial"/>
          <w:color w:val="595959"/>
          <w:sz w:val="24"/>
        </w:rPr>
        <w:lastRenderedPageBreak/>
        <w:t xml:space="preserve">населения, прошедшей в 2010 году, численность жителей старше трудоспособного возраста составила 31,7 миллиона человек, или 22,2%.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Суммарный коэффициент рождаемости в России сегодня составляет 1,6 ребенка на одну женщину. «Кроме экономических факторов и мер демографической политики (материнский капитал, различные пособия), значительное влияние на рождаемость оказывает и настрой молодых людей на рождение двух и более детей», — отмечает эксперт. </w:t>
      </w:r>
    </w:p>
    <w:p w:rsidR="00E65CE3" w:rsidRPr="00E65CE3" w:rsidRDefault="00E65CE3" w:rsidP="00E65CE3">
      <w:pPr>
        <w:spacing w:after="0"/>
        <w:rPr>
          <w:rFonts w:ascii="Arial" w:hAnsi="Arial" w:cs="Arial"/>
          <w:color w:val="595959"/>
          <w:sz w:val="24"/>
        </w:rPr>
      </w:pPr>
      <w:r w:rsidRPr="00E65CE3">
        <w:rPr>
          <w:rFonts w:ascii="Arial" w:hAnsi="Arial" w:cs="Arial"/>
          <w:color w:val="595959"/>
          <w:sz w:val="24"/>
        </w:rPr>
        <w:t xml:space="preserve">Старение населения становится одной из наиболее значимых проблем современности. Демографическое старение оказывает влияние на рынок труда, развитие социальной сферы и сферы здравоохранения, рынок товаров и услуг, транспорт, а также на структуру семьи и взаимоотношения между людьми, принадлежащими к разным поколениям. Поэтому, пока наши бабушки и дедушки живы, забота о них должна идти не только от государства, но и от детей — в 2019 году на 1000 человек в возрасте от 15 до 59 лет приходится 360 людей пожилого возраста. Другими словами, одна бабушка или один дедушка приходится на трех взрослых. </w:t>
      </w:r>
    </w:p>
    <w:p w:rsidR="004E096C" w:rsidRDefault="00E65CE3" w:rsidP="004E096C">
      <w:pPr>
        <w:spacing w:after="0"/>
        <w:rPr>
          <w:rFonts w:ascii="Arial" w:hAnsi="Arial" w:cs="Arial"/>
          <w:color w:val="595959"/>
          <w:sz w:val="24"/>
        </w:rPr>
      </w:pPr>
      <w:r w:rsidRPr="00E65CE3">
        <w:rPr>
          <w:rFonts w:ascii="Arial" w:hAnsi="Arial" w:cs="Arial"/>
          <w:color w:val="595959"/>
          <w:sz w:val="24"/>
        </w:rPr>
        <w:t xml:space="preserve">По данным Росстата, в начале нынешнего года в нашей стране проживало 146,8 миллиона человек: 68,1 миллиона мужчин и 78,7 миллиона женщин. При этом детей в возрасте до 9 лет — свыше 18 миллионов, подростков от 10 до 19 лет — более 14,7 миллиона. Точные данные о численности и структуре населения страны станут известны после Всероссийской переписи населения, которая пройдет в октябре 2020 года.  </w:t>
      </w:r>
    </w:p>
    <w:p w:rsidR="004E096C" w:rsidRDefault="004E096C" w:rsidP="004E096C">
      <w:pPr>
        <w:spacing w:after="0"/>
        <w:rPr>
          <w:rFonts w:ascii="Arial" w:hAnsi="Arial" w:cs="Arial"/>
          <w:color w:val="595959"/>
          <w:sz w:val="24"/>
        </w:rPr>
      </w:pPr>
    </w:p>
    <w:p w:rsidR="004E096C" w:rsidRPr="004E096C" w:rsidRDefault="004E096C" w:rsidP="004E096C">
      <w:pPr>
        <w:spacing w:after="0"/>
        <w:rPr>
          <w:rFonts w:ascii="Arial" w:hAnsi="Arial" w:cs="Arial"/>
          <w:color w:val="595959"/>
          <w:sz w:val="24"/>
        </w:rPr>
      </w:pPr>
      <w:r w:rsidRPr="004E096C">
        <w:rPr>
          <w:rFonts w:ascii="Arial" w:hAnsi="Arial" w:cs="Arial"/>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4E096C" w:rsidRPr="004E096C" w:rsidRDefault="004E096C" w:rsidP="004E096C">
      <w:pPr>
        <w:spacing w:after="0"/>
        <w:rPr>
          <w:rFonts w:ascii="Arial" w:hAnsi="Arial" w:cs="Arial"/>
          <w:color w:val="595959"/>
          <w:sz w:val="24"/>
        </w:rPr>
      </w:pPr>
      <w:bookmarkStart w:id="0" w:name="_GoBack"/>
      <w:bookmarkEnd w:id="0"/>
    </w:p>
    <w:sectPr w:rsidR="004E096C" w:rsidRPr="004E096C"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46B" w:rsidRDefault="000F446B" w:rsidP="00A02726">
      <w:pPr>
        <w:spacing w:after="0" w:line="240" w:lineRule="auto"/>
      </w:pPr>
      <w:r>
        <w:separator/>
      </w:r>
    </w:p>
  </w:endnote>
  <w:endnote w:type="continuationSeparator" w:id="0">
    <w:p w:rsidR="000F446B" w:rsidRDefault="000F446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E315AD">
          <w:rPr>
            <w:noProof/>
          </w:rPr>
          <w:t>2</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46B" w:rsidRDefault="000F446B" w:rsidP="00A02726">
      <w:pPr>
        <w:spacing w:after="0" w:line="240" w:lineRule="auto"/>
      </w:pPr>
      <w:r>
        <w:separator/>
      </w:r>
    </w:p>
  </w:footnote>
  <w:footnote w:type="continuationSeparator" w:id="0">
    <w:p w:rsidR="000F446B" w:rsidRDefault="000F446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F44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0F446B" w:rsidP="00A02726">
    <w:pPr>
      <w:pStyle w:val="a3"/>
      <w:ind w:left="-1701"/>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9.15pt;height:122.95pt;mso-position-horizontal:absolute;mso-position-horizontal-relative:text;mso-position-vertical:absolute;mso-position-vertical-relative:text;mso-width-relative:page;mso-height-relative:page">
          <v:imagedata r:id="rId1" o:title="шапка" cropright="27110f"/>
        </v:shape>
      </w:pict>
    </w:r>
    <w:r>
      <w:rPr>
        <w:noProof/>
        <w:lang w:eastAsia="ru-RU"/>
      </w:rPr>
      <w:pict>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0F446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B69"/>
    <w:rsid w:val="000C7BB7"/>
    <w:rsid w:val="000D0B66"/>
    <w:rsid w:val="000F446B"/>
    <w:rsid w:val="00106693"/>
    <w:rsid w:val="0012008B"/>
    <w:rsid w:val="001A0D01"/>
    <w:rsid w:val="001A67BE"/>
    <w:rsid w:val="001F0598"/>
    <w:rsid w:val="0022171B"/>
    <w:rsid w:val="00226B2F"/>
    <w:rsid w:val="002409E7"/>
    <w:rsid w:val="002B4EE8"/>
    <w:rsid w:val="002B7060"/>
    <w:rsid w:val="002F118C"/>
    <w:rsid w:val="00341B22"/>
    <w:rsid w:val="003B5702"/>
    <w:rsid w:val="004075BB"/>
    <w:rsid w:val="00461A4C"/>
    <w:rsid w:val="004707DB"/>
    <w:rsid w:val="004D0EF3"/>
    <w:rsid w:val="004D533D"/>
    <w:rsid w:val="004E096C"/>
    <w:rsid w:val="00504B55"/>
    <w:rsid w:val="00507CCD"/>
    <w:rsid w:val="00545707"/>
    <w:rsid w:val="005F78D1"/>
    <w:rsid w:val="00615C25"/>
    <w:rsid w:val="00847513"/>
    <w:rsid w:val="008E179C"/>
    <w:rsid w:val="00962C5A"/>
    <w:rsid w:val="00970E67"/>
    <w:rsid w:val="009A7A3C"/>
    <w:rsid w:val="009C2C8A"/>
    <w:rsid w:val="00A02726"/>
    <w:rsid w:val="00A12E94"/>
    <w:rsid w:val="00A30260"/>
    <w:rsid w:val="00A9273D"/>
    <w:rsid w:val="00B66894"/>
    <w:rsid w:val="00B80983"/>
    <w:rsid w:val="00B868E7"/>
    <w:rsid w:val="00BF51E4"/>
    <w:rsid w:val="00BF7C43"/>
    <w:rsid w:val="00C063B8"/>
    <w:rsid w:val="00C23A2E"/>
    <w:rsid w:val="00CA2ECF"/>
    <w:rsid w:val="00CD69F5"/>
    <w:rsid w:val="00CF4F7E"/>
    <w:rsid w:val="00D13B1D"/>
    <w:rsid w:val="00D2164E"/>
    <w:rsid w:val="00DA5B5B"/>
    <w:rsid w:val="00DB5B9F"/>
    <w:rsid w:val="00E315AD"/>
    <w:rsid w:val="00E65CE3"/>
    <w:rsid w:val="00E86E1E"/>
    <w:rsid w:val="00EB2421"/>
    <w:rsid w:val="00ED147C"/>
    <w:rsid w:val="00EE36DC"/>
    <w:rsid w:val="00F07B09"/>
    <w:rsid w:val="00F13DA8"/>
    <w:rsid w:val="00F524E0"/>
    <w:rsid w:val="00FA3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E47C7-092A-423C-BCCC-712013FD3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uvnp2020</cp:lastModifiedBy>
  <cp:revision>8</cp:revision>
  <cp:lastPrinted>2019-10-03T16:39:00Z</cp:lastPrinted>
  <dcterms:created xsi:type="dcterms:W3CDTF">2019-10-28T01:32:00Z</dcterms:created>
  <dcterms:modified xsi:type="dcterms:W3CDTF">2019-11-14T02:32:00Z</dcterms:modified>
</cp:coreProperties>
</file>