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E9" w:rsidRPr="00722F66" w:rsidRDefault="00FF02E9" w:rsidP="00722F66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60"/>
      </w:tblGrid>
      <w:tr w:rsidR="00FF02E9" w:rsidRPr="001459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3B1289" w:rsidP="001459CD">
            <w:pPr>
              <w:jc w:val="right"/>
              <w:rPr>
                <w:color w:val="000000"/>
                <w:lang w:val="ru-RU"/>
              </w:rPr>
            </w:pPr>
            <w:r w:rsidRPr="00722F66">
              <w:rPr>
                <w:color w:val="000000"/>
                <w:lang w:val="ru-RU"/>
              </w:rPr>
              <w:t>Приложение</w:t>
            </w:r>
          </w:p>
          <w:p w:rsidR="00FF02E9" w:rsidRPr="00722F66" w:rsidRDefault="00F073AD" w:rsidP="001459CD">
            <w:pPr>
              <w:jc w:val="right"/>
              <w:rPr>
                <w:color w:val="000000"/>
                <w:lang w:val="ru-RU"/>
              </w:rPr>
            </w:pPr>
            <w:r w:rsidRPr="00722F66">
              <w:rPr>
                <w:color w:val="000000"/>
                <w:lang w:val="ru-RU"/>
              </w:rPr>
              <w:t>к распоряжению от 20.12.2019</w:t>
            </w:r>
            <w:r w:rsidR="003B1289" w:rsidRPr="00722F66">
              <w:rPr>
                <w:color w:val="000000"/>
              </w:rPr>
              <w:t> </w:t>
            </w:r>
            <w:r w:rsidR="003B1289" w:rsidRPr="00722F66">
              <w:rPr>
                <w:color w:val="000000"/>
                <w:lang w:val="ru-RU"/>
              </w:rPr>
              <w:t>№</w:t>
            </w:r>
            <w:r w:rsidRPr="00722F66">
              <w:rPr>
                <w:color w:val="000000"/>
                <w:lang w:val="ru-RU"/>
              </w:rPr>
              <w:t>210-п</w:t>
            </w:r>
          </w:p>
        </w:tc>
      </w:tr>
      <w:tr w:rsidR="00FF02E9" w:rsidRPr="001459CD">
        <w:tc>
          <w:tcPr>
            <w:tcW w:w="11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E9" w:rsidRPr="00722F66" w:rsidRDefault="00FF02E9" w:rsidP="00722F66">
            <w:pPr>
              <w:rPr>
                <w:color w:val="000000"/>
                <w:lang w:val="ru-RU"/>
              </w:rPr>
            </w:pPr>
          </w:p>
        </w:tc>
      </w:tr>
    </w:tbl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1459CD">
      <w:pPr>
        <w:jc w:val="center"/>
        <w:rPr>
          <w:color w:val="000000"/>
          <w:lang w:val="ru-RU"/>
        </w:rPr>
      </w:pPr>
      <w:r w:rsidRPr="00722F66">
        <w:rPr>
          <w:b/>
          <w:bCs/>
          <w:color w:val="000000"/>
          <w:lang w:val="ru-RU"/>
        </w:rPr>
        <w:t>Учетная политика для целей бюджетного учета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b/>
          <w:bCs/>
          <w:color w:val="000000"/>
        </w:rPr>
        <w:t> 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Учетная политика</w:t>
      </w:r>
      <w:r w:rsidR="00F073AD" w:rsidRPr="00722F66">
        <w:rPr>
          <w:color w:val="000000"/>
          <w:lang w:val="ru-RU"/>
        </w:rPr>
        <w:t xml:space="preserve"> администрации рабочего поселка (пгт) Архара </w:t>
      </w:r>
      <w:r w:rsidRPr="00722F66">
        <w:rPr>
          <w:color w:val="000000"/>
          <w:lang w:val="ru-RU"/>
        </w:rPr>
        <w:t xml:space="preserve"> разработана в соответствии:</w:t>
      </w:r>
    </w:p>
    <w:p w:rsidR="00FF02E9" w:rsidRPr="001459CD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с приказом Минфина от 01.12.2010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157н</w:t>
      </w:r>
      <w:proofErr w:type="gramStart"/>
      <w:r w:rsidRPr="00722F66">
        <w:rPr>
          <w:i/>
          <w:iCs/>
          <w:color w:val="000000"/>
          <w:lang w:val="ru-RU"/>
        </w:rPr>
        <w:t>«</w:t>
      </w:r>
      <w:r w:rsidRPr="00722F66">
        <w:rPr>
          <w:color w:val="000000"/>
          <w:lang w:val="ru-RU"/>
        </w:rPr>
        <w:t>О</w:t>
      </w:r>
      <w:proofErr w:type="gramEnd"/>
      <w:r w:rsidRPr="00722F66">
        <w:rPr>
          <w:color w:val="000000"/>
          <w:lang w:val="ru-RU"/>
        </w:rPr>
        <w:t>б утверждении Единого плана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счетов бухгалтерского учета для органов государственной власти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(государственных органов), органов местного самоуправления, органов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управления государственными внебюджетными фондами, государственных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академий наук, государственных (муниципальных) учреждений и Инструкции по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его применению» </w:t>
      </w:r>
      <w:r w:rsidRPr="001459CD">
        <w:rPr>
          <w:color w:val="000000"/>
          <w:lang w:val="ru-RU"/>
        </w:rPr>
        <w:t>(далее – Инструкции к Единому плану счетов №</w:t>
      </w:r>
      <w:r w:rsidRPr="00722F66">
        <w:rPr>
          <w:color w:val="000000"/>
        </w:rPr>
        <w:t> </w:t>
      </w:r>
      <w:r w:rsidRPr="001459CD">
        <w:rPr>
          <w:color w:val="000000"/>
          <w:lang w:val="ru-RU"/>
        </w:rPr>
        <w:t>157н);</w:t>
      </w:r>
    </w:p>
    <w:p w:rsidR="00FF02E9" w:rsidRPr="001459CD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приказом Минфина от 06.12.2010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162н «Об утверждении Плана счетов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бюджетного учета и Инструкции по его применению» </w:t>
      </w:r>
      <w:r w:rsidRPr="001459CD">
        <w:rPr>
          <w:color w:val="000000"/>
          <w:lang w:val="ru-RU"/>
        </w:rPr>
        <w:t>(далее</w:t>
      </w:r>
      <w:r w:rsidRPr="00722F66">
        <w:rPr>
          <w:color w:val="000000"/>
        </w:rPr>
        <w:t> </w:t>
      </w:r>
      <w:r w:rsidRPr="001459CD">
        <w:rPr>
          <w:color w:val="000000"/>
          <w:lang w:val="ru-RU"/>
        </w:rPr>
        <w:t>– Инструкция</w:t>
      </w:r>
      <w:r w:rsidRPr="00722F66">
        <w:rPr>
          <w:color w:val="000000"/>
        </w:rPr>
        <w:t> </w:t>
      </w:r>
      <w:r w:rsidRPr="001459CD">
        <w:rPr>
          <w:color w:val="000000"/>
          <w:lang w:val="ru-RU"/>
        </w:rPr>
        <w:t>№</w:t>
      </w:r>
      <w:r w:rsidRPr="00722F66">
        <w:rPr>
          <w:color w:val="000000"/>
        </w:rPr>
        <w:t> </w:t>
      </w:r>
      <w:r w:rsidRPr="001459CD">
        <w:rPr>
          <w:color w:val="000000"/>
          <w:lang w:val="ru-RU"/>
        </w:rPr>
        <w:t>162н);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</w:t>
      </w:r>
      <w:proofErr w:type="gramStart"/>
      <w:r w:rsidRPr="00722F66">
        <w:rPr>
          <w:color w:val="000000"/>
          <w:lang w:val="ru-RU"/>
        </w:rPr>
        <w:t>»(</w:t>
      </w:r>
      <w:proofErr w:type="gramEnd"/>
      <w:r w:rsidRPr="00722F66">
        <w:rPr>
          <w:color w:val="000000"/>
          <w:lang w:val="ru-RU"/>
        </w:rPr>
        <w:t>далее – приказ № 209н);</w:t>
      </w:r>
    </w:p>
    <w:p w:rsidR="00FF02E9" w:rsidRPr="00722F66" w:rsidRDefault="003B1289" w:rsidP="00722F66">
      <w:pPr>
        <w:rPr>
          <w:color w:val="000000"/>
        </w:rPr>
      </w:pPr>
      <w:r w:rsidRPr="00722F66">
        <w:rPr>
          <w:color w:val="000000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722F66">
        <w:rPr>
          <w:color w:val="000000"/>
        </w:rPr>
        <w:t>(</w:t>
      </w:r>
      <w:proofErr w:type="spellStart"/>
      <w:r w:rsidRPr="00722F66">
        <w:rPr>
          <w:color w:val="000000"/>
        </w:rPr>
        <w:t>далее</w:t>
      </w:r>
      <w:proofErr w:type="spellEnd"/>
      <w:r w:rsidRPr="00722F66">
        <w:rPr>
          <w:color w:val="000000"/>
        </w:rPr>
        <w:t xml:space="preserve"> – </w:t>
      </w:r>
      <w:proofErr w:type="spellStart"/>
      <w:r w:rsidRPr="00722F66">
        <w:rPr>
          <w:color w:val="000000"/>
        </w:rPr>
        <w:t>приказ</w:t>
      </w:r>
      <w:proofErr w:type="spellEnd"/>
      <w:r w:rsidRPr="00722F66">
        <w:rPr>
          <w:color w:val="000000"/>
        </w:rPr>
        <w:t xml:space="preserve"> № 52н);</w:t>
      </w:r>
    </w:p>
    <w:p w:rsidR="00FF02E9" w:rsidRPr="00722F66" w:rsidRDefault="003B1289" w:rsidP="00722F66">
      <w:pPr>
        <w:rPr>
          <w:color w:val="000000"/>
          <w:lang w:val="ru-RU"/>
        </w:rPr>
      </w:pPr>
      <w:proofErr w:type="gramStart"/>
      <w:r w:rsidRPr="00722F66">
        <w:rPr>
          <w:color w:val="000000"/>
          <w:lang w:val="ru-RU"/>
        </w:rPr>
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</w:t>
      </w:r>
      <w:proofErr w:type="gramEnd"/>
      <w:r w:rsidRPr="00722F66">
        <w:rPr>
          <w:color w:val="000000"/>
          <w:lang w:val="ru-RU"/>
        </w:rPr>
        <w:t xml:space="preserve"> о движении денежных средств»), от 27.02.2018 № 32н (далее – СГС «Доходы»), от 28.02.2018 № 34н (далее – СГС «</w:t>
      </w:r>
      <w:proofErr w:type="spellStart"/>
      <w:r w:rsidRPr="00722F66">
        <w:rPr>
          <w:color w:val="000000"/>
          <w:lang w:val="ru-RU"/>
        </w:rPr>
        <w:t>Непроизведенные</w:t>
      </w:r>
      <w:proofErr w:type="spellEnd"/>
      <w:r w:rsidRPr="00722F66">
        <w:rPr>
          <w:color w:val="000000"/>
          <w:lang w:val="ru-RU"/>
        </w:rPr>
        <w:t xml:space="preserve"> активы»), от 30.05.2018 №122н,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</w:rPr>
      </w:pPr>
      <w:proofErr w:type="spellStart"/>
      <w:r w:rsidRPr="00722F66">
        <w:rPr>
          <w:color w:val="000000"/>
        </w:rPr>
        <w:t>Используемые</w:t>
      </w:r>
      <w:proofErr w:type="spellEnd"/>
      <w:r w:rsidRPr="00722F66">
        <w:rPr>
          <w:color w:val="000000"/>
        </w:rPr>
        <w:t xml:space="preserve"> </w:t>
      </w:r>
      <w:proofErr w:type="spellStart"/>
      <w:r w:rsidRPr="00722F66">
        <w:rPr>
          <w:color w:val="000000"/>
        </w:rPr>
        <w:t>термины</w:t>
      </w:r>
      <w:proofErr w:type="spellEnd"/>
      <w:r w:rsidRPr="00722F66">
        <w:rPr>
          <w:color w:val="000000"/>
        </w:rPr>
        <w:t xml:space="preserve"> и </w:t>
      </w:r>
      <w:proofErr w:type="spellStart"/>
      <w:r w:rsidRPr="00722F66">
        <w:rPr>
          <w:color w:val="000000"/>
        </w:rPr>
        <w:t>сокращения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89"/>
        <w:gridCol w:w="6788"/>
      </w:tblGrid>
      <w:tr w:rsidR="00FF02E9" w:rsidRPr="00722F66" w:rsidTr="00583DD2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3B1289" w:rsidP="00722F66">
            <w:pPr>
              <w:rPr>
                <w:b/>
                <w:bCs/>
                <w:color w:val="000000"/>
              </w:rPr>
            </w:pPr>
            <w:proofErr w:type="spellStart"/>
            <w:r w:rsidRPr="00722F66">
              <w:rPr>
                <w:b/>
                <w:bCs/>
                <w:color w:val="000000"/>
              </w:rPr>
              <w:lastRenderedPageBreak/>
              <w:t>Наименование</w:t>
            </w:r>
            <w:proofErr w:type="spellEnd"/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3B1289" w:rsidP="00722F66">
            <w:pPr>
              <w:rPr>
                <w:b/>
                <w:bCs/>
                <w:color w:val="000000"/>
              </w:rPr>
            </w:pPr>
            <w:proofErr w:type="spellStart"/>
            <w:r w:rsidRPr="00722F66">
              <w:rPr>
                <w:b/>
                <w:bCs/>
                <w:color w:val="000000"/>
              </w:rPr>
              <w:t>Расшифровка</w:t>
            </w:r>
            <w:proofErr w:type="spellEnd"/>
            <w:r w:rsidRPr="00722F66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722F66">
              <w:rPr>
                <w:b/>
                <w:bCs/>
                <w:color w:val="000000"/>
              </w:rPr>
              <w:t>сокращение</w:t>
            </w:r>
            <w:proofErr w:type="spellEnd"/>
            <w:r w:rsidRPr="00722F66">
              <w:rPr>
                <w:b/>
                <w:bCs/>
                <w:color w:val="000000"/>
              </w:rPr>
              <w:t>)</w:t>
            </w:r>
          </w:p>
        </w:tc>
      </w:tr>
      <w:tr w:rsidR="00FF02E9" w:rsidRPr="001459CD" w:rsidTr="00583DD2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3B1289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КБК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3B1289" w:rsidP="00722F66">
            <w:pPr>
              <w:rPr>
                <w:color w:val="000000"/>
                <w:lang w:val="ru-RU"/>
              </w:rPr>
            </w:pPr>
            <w:r w:rsidRPr="00722F66">
              <w:rPr>
                <w:color w:val="000000"/>
                <w:lang w:val="ru-RU"/>
              </w:rPr>
              <w:t>1–17 разряды номера счета в соответствии с Рабочим планом счетов</w:t>
            </w:r>
          </w:p>
        </w:tc>
      </w:tr>
      <w:tr w:rsidR="00FF02E9" w:rsidRPr="00722F66" w:rsidTr="00583DD2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3B1289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Х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3B1289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 xml:space="preserve">26 </w:t>
            </w:r>
            <w:proofErr w:type="spellStart"/>
            <w:r w:rsidRPr="00722F66">
              <w:rPr>
                <w:color w:val="000000"/>
              </w:rPr>
              <w:t>разряд</w:t>
            </w:r>
            <w:proofErr w:type="spellEnd"/>
            <w:r w:rsidRPr="00722F66">
              <w:rPr>
                <w:color w:val="000000"/>
              </w:rPr>
              <w:t xml:space="preserve"> – </w:t>
            </w:r>
            <w:proofErr w:type="spellStart"/>
            <w:r w:rsidRPr="00722F66">
              <w:rPr>
                <w:color w:val="000000"/>
              </w:rPr>
              <w:t>соответствующая</w:t>
            </w:r>
            <w:proofErr w:type="spellEnd"/>
            <w:r w:rsidRPr="00722F66">
              <w:rPr>
                <w:color w:val="000000"/>
              </w:rPr>
              <w:t xml:space="preserve"> </w:t>
            </w:r>
            <w:proofErr w:type="spellStart"/>
            <w:r w:rsidRPr="00722F66">
              <w:rPr>
                <w:color w:val="000000"/>
              </w:rPr>
              <w:t>подстатья</w:t>
            </w:r>
            <w:proofErr w:type="spellEnd"/>
            <w:r w:rsidRPr="00722F66">
              <w:rPr>
                <w:color w:val="000000"/>
              </w:rPr>
              <w:t> КОСГУ</w:t>
            </w:r>
          </w:p>
        </w:tc>
      </w:tr>
      <w:tr w:rsidR="00FF02E9" w:rsidRPr="00722F66" w:rsidTr="00583DD2">
        <w:tc>
          <w:tcPr>
            <w:tcW w:w="24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E9" w:rsidRPr="00722F66" w:rsidRDefault="00FF02E9" w:rsidP="00722F66">
            <w:pPr>
              <w:rPr>
                <w:color w:val="000000"/>
              </w:rPr>
            </w:pPr>
          </w:p>
        </w:tc>
        <w:tc>
          <w:tcPr>
            <w:tcW w:w="70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E9" w:rsidRPr="00722F66" w:rsidRDefault="00FF02E9" w:rsidP="00722F66">
            <w:pPr>
              <w:rPr>
                <w:color w:val="000000"/>
              </w:rPr>
            </w:pPr>
          </w:p>
        </w:tc>
      </w:tr>
    </w:tbl>
    <w:p w:rsidR="00FF02E9" w:rsidRPr="00722F66" w:rsidRDefault="003B1289" w:rsidP="001459CD">
      <w:pPr>
        <w:jc w:val="center"/>
        <w:rPr>
          <w:color w:val="000000"/>
        </w:rPr>
      </w:pPr>
      <w:r w:rsidRPr="00722F66">
        <w:rPr>
          <w:b/>
          <w:bCs/>
          <w:color w:val="000000"/>
        </w:rPr>
        <w:t xml:space="preserve">I. </w:t>
      </w:r>
      <w:proofErr w:type="spellStart"/>
      <w:r w:rsidRPr="00722F66">
        <w:rPr>
          <w:b/>
          <w:bCs/>
          <w:color w:val="000000"/>
        </w:rPr>
        <w:t>Общие</w:t>
      </w:r>
      <w:proofErr w:type="spellEnd"/>
      <w:r w:rsidRPr="00722F66">
        <w:rPr>
          <w:b/>
          <w:bCs/>
          <w:color w:val="000000"/>
        </w:rPr>
        <w:t xml:space="preserve"> </w:t>
      </w:r>
      <w:proofErr w:type="spellStart"/>
      <w:r w:rsidRPr="00722F66">
        <w:rPr>
          <w:b/>
          <w:bCs/>
          <w:color w:val="000000"/>
        </w:rPr>
        <w:t>положения</w:t>
      </w:r>
      <w:proofErr w:type="spellEnd"/>
    </w:p>
    <w:p w:rsidR="00FF02E9" w:rsidRPr="00722F66" w:rsidRDefault="00FF02E9" w:rsidP="00722F66">
      <w:pPr>
        <w:rPr>
          <w:color w:val="000000"/>
        </w:rPr>
      </w:pPr>
    </w:p>
    <w:p w:rsidR="00FF02E9" w:rsidRPr="00722F66" w:rsidRDefault="00F073AD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1. Администрация рабочего поселка (пгт) Архара </w:t>
      </w:r>
      <w:r w:rsidR="003B1289" w:rsidRPr="00722F66">
        <w:rPr>
          <w:color w:val="000000"/>
          <w:lang w:val="ru-RU"/>
        </w:rPr>
        <w:t xml:space="preserve"> является администратором доходов, распорядителем бюджетных</w:t>
      </w:r>
      <w:r w:rsidR="003B1289" w:rsidRPr="00722F66">
        <w:rPr>
          <w:color w:val="000000"/>
        </w:rPr>
        <w:t> </w:t>
      </w:r>
      <w:r w:rsidR="003B1289" w:rsidRPr="00722F66">
        <w:rPr>
          <w:color w:val="000000"/>
          <w:lang w:val="ru-RU"/>
        </w:rPr>
        <w:t>средств, получателем бюджетных средств.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2. Бюджетный учет ведет структурное подразделение – </w:t>
      </w:r>
      <w:r w:rsidR="00F073AD" w:rsidRPr="00722F66">
        <w:rPr>
          <w:color w:val="000000"/>
          <w:lang w:val="ru-RU"/>
        </w:rPr>
        <w:t>отдел учета и отчетности</w:t>
      </w:r>
      <w:r w:rsidRPr="00722F66">
        <w:rPr>
          <w:color w:val="000000"/>
          <w:lang w:val="ru-RU"/>
        </w:rPr>
        <w:t xml:space="preserve">, </w:t>
      </w:r>
      <w:r w:rsidR="00583DD2" w:rsidRPr="00722F66">
        <w:rPr>
          <w:color w:val="000000"/>
          <w:lang w:val="ru-RU"/>
        </w:rPr>
        <w:t>возглавляемый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главным бухгалтером. Сотрудники бухгалтерии руководствуются в своей работе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Положением о бухгалтерии,</w:t>
      </w:r>
      <w:proofErr w:type="gramStart"/>
      <w:r w:rsidRPr="00722F66">
        <w:rPr>
          <w:color w:val="000000"/>
          <w:lang w:val="ru-RU"/>
        </w:rPr>
        <w:t xml:space="preserve"> .</w:t>
      </w:r>
      <w:proofErr w:type="gramEnd"/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Ответственным за ведение бюджетного учета в </w:t>
      </w:r>
      <w:r w:rsidR="00E73703" w:rsidRPr="00722F66">
        <w:rPr>
          <w:color w:val="000000"/>
          <w:lang w:val="ru-RU"/>
        </w:rPr>
        <w:t>администрации рабочего поселка (пгт) Архара</w:t>
      </w:r>
      <w:r w:rsidRPr="00722F66">
        <w:rPr>
          <w:color w:val="000000"/>
          <w:lang w:val="ru-RU"/>
        </w:rPr>
        <w:t xml:space="preserve"> является главный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бухгалтер.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Основание: часть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3 статьи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7 Закона от 06.12.2011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402-ФЗ, пункт 4 Инструкции к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Единому плану счетов № 157н.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4. В</w:t>
      </w:r>
      <w:r w:rsidR="00E73703" w:rsidRPr="00722F66">
        <w:rPr>
          <w:color w:val="000000"/>
          <w:lang w:val="ru-RU"/>
        </w:rPr>
        <w:t xml:space="preserve">  администрации рабочего поселка (пгт) Архара</w:t>
      </w:r>
      <w:r w:rsidRPr="00722F66">
        <w:rPr>
          <w:color w:val="000000"/>
          <w:lang w:val="ru-RU"/>
        </w:rPr>
        <w:t xml:space="preserve"> действуют постоянные комиссии: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комиссия по поступлению и выбытию активов (приложение 1);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инвентаризационная комиссия (приложение 2);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– комиссия по проверке показаний одометров автотранспорта (приложение 3);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– комиссия для проведения внезапной ревизии кассы (приложение </w:t>
      </w:r>
      <w:r w:rsidR="00E73703" w:rsidRPr="00722F66">
        <w:rPr>
          <w:color w:val="000000"/>
          <w:lang w:val="ru-RU"/>
        </w:rPr>
        <w:t>4</w:t>
      </w:r>
      <w:r w:rsidRPr="00722F66">
        <w:rPr>
          <w:color w:val="000000"/>
          <w:lang w:val="ru-RU"/>
        </w:rPr>
        <w:t>).</w:t>
      </w:r>
    </w:p>
    <w:p w:rsidR="00FF02E9" w:rsidRPr="00722F66" w:rsidRDefault="00E73703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 5. Администрация рабочего поселка (пгт) Архара </w:t>
      </w:r>
      <w:r w:rsidR="003B1289" w:rsidRPr="00722F66">
        <w:rPr>
          <w:color w:val="000000"/>
          <w:lang w:val="ru-RU"/>
        </w:rPr>
        <w:t>публикует основные положения учетной политики на своем</w:t>
      </w:r>
      <w:r w:rsidR="003B1289" w:rsidRPr="00722F66">
        <w:rPr>
          <w:color w:val="000000"/>
        </w:rPr>
        <w:t> </w:t>
      </w:r>
      <w:r w:rsidR="003B1289" w:rsidRPr="00722F66">
        <w:rPr>
          <w:color w:val="000000"/>
          <w:lang w:val="ru-RU"/>
        </w:rPr>
        <w:t>официальном сайте</w:t>
      </w:r>
      <w:r w:rsidRPr="00722F66">
        <w:rPr>
          <w:color w:val="000000"/>
          <w:lang w:val="ru-RU"/>
        </w:rPr>
        <w:t xml:space="preserve"> </w:t>
      </w:r>
      <w:proofErr w:type="spellStart"/>
      <w:r w:rsidR="0048282C" w:rsidRPr="00722F66">
        <w:rPr>
          <w:color w:val="000000"/>
          <w:lang w:val="ru-RU"/>
        </w:rPr>
        <w:t>адм-</w:t>
      </w:r>
      <w:r w:rsidRPr="00722F66">
        <w:rPr>
          <w:color w:val="000000"/>
          <w:lang w:val="ru-RU"/>
        </w:rPr>
        <w:t>архара</w:t>
      </w:r>
      <w:proofErr w:type="gramStart"/>
      <w:r w:rsidR="0048282C" w:rsidRPr="00722F66">
        <w:rPr>
          <w:color w:val="000000"/>
          <w:lang w:val="ru-RU"/>
        </w:rPr>
        <w:t>.р</w:t>
      </w:r>
      <w:proofErr w:type="gramEnd"/>
      <w:r w:rsidR="0048282C" w:rsidRPr="00722F66">
        <w:rPr>
          <w:color w:val="000000"/>
          <w:lang w:val="ru-RU"/>
        </w:rPr>
        <w:t>ф</w:t>
      </w:r>
      <w:proofErr w:type="spellEnd"/>
      <w:r w:rsidR="0048282C" w:rsidRPr="00722F66">
        <w:rPr>
          <w:color w:val="000000"/>
          <w:lang w:val="ru-RU"/>
        </w:rPr>
        <w:t xml:space="preserve"> </w:t>
      </w:r>
      <w:r w:rsidRPr="00722F66">
        <w:rPr>
          <w:color w:val="000000"/>
          <w:lang w:val="ru-RU"/>
        </w:rPr>
        <w:t>,</w:t>
      </w:r>
      <w:r w:rsidR="003B1289" w:rsidRPr="00722F66">
        <w:rPr>
          <w:color w:val="000000"/>
          <w:lang w:val="ru-RU"/>
        </w:rPr>
        <w:t>путем размещения копий документов учетной политики.</w:t>
      </w:r>
      <w:r w:rsidR="003B1289" w:rsidRPr="00722F66">
        <w:rPr>
          <w:lang w:val="ru-RU"/>
        </w:rPr>
        <w:br/>
      </w:r>
      <w:r w:rsidR="003B1289" w:rsidRPr="00722F66">
        <w:rPr>
          <w:color w:val="000000"/>
          <w:lang w:val="ru-RU"/>
        </w:rPr>
        <w:t>Основание: пункт 9 СГС «Учетная политика, оценочные значения и ошибки».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6. При внесении изменений в учетную политику главный бухгалтер оценивает в целях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сопоставления отчетности существенность изменения показателей, отражающих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финансовое положение, финансовые результаты деятельности и движение денежных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средств на основе своего профессионального суждения. Также на основе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профессионального суждения оценивается существенность ошибок отчетного периода,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выявленных после утверждения отчетности, в целях принятия решения о раскрытии в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Пояснениях к отчетности информации о существенных ошибках.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Основание: пункты 17, 20, 32 СГС «Учетная политика, оценочные значения и ошибки».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b/>
          <w:bCs/>
          <w:color w:val="000000"/>
        </w:rPr>
        <w:t>II</w:t>
      </w:r>
      <w:r w:rsidRPr="00722F66">
        <w:rPr>
          <w:b/>
          <w:bCs/>
          <w:color w:val="000000"/>
          <w:lang w:val="ru-RU"/>
        </w:rPr>
        <w:t>. Технология обработки учетной информации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1. Бухгалтерский учет ведется в электронном виде с применением программных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продуктов: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</w:t>
      </w:r>
      <w:r w:rsidR="00BD32BF" w:rsidRPr="00722F66">
        <w:rPr>
          <w:color w:val="000000"/>
          <w:lang w:val="ru-RU"/>
        </w:rPr>
        <w:t xml:space="preserve"> 1-С предприятие</w:t>
      </w:r>
      <w:r w:rsidRPr="00722F66">
        <w:rPr>
          <w:color w:val="000000"/>
          <w:lang w:val="ru-RU"/>
        </w:rPr>
        <w:t xml:space="preserve"> – для бюджетного учета;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</w:t>
      </w:r>
      <w:r w:rsidR="00BD32BF" w:rsidRPr="00722F66">
        <w:rPr>
          <w:color w:val="000000"/>
          <w:lang w:val="ru-RU"/>
        </w:rPr>
        <w:t xml:space="preserve"> </w:t>
      </w:r>
      <w:proofErr w:type="spellStart"/>
      <w:r w:rsidR="00BD32BF" w:rsidRPr="00722F66">
        <w:rPr>
          <w:color w:val="000000"/>
          <w:lang w:val="ru-RU"/>
        </w:rPr>
        <w:t>Интеп-заработная</w:t>
      </w:r>
      <w:proofErr w:type="spellEnd"/>
      <w:r w:rsidR="00BD32BF" w:rsidRPr="00722F66">
        <w:rPr>
          <w:color w:val="000000"/>
          <w:lang w:val="ru-RU"/>
        </w:rPr>
        <w:t xml:space="preserve"> плата</w:t>
      </w:r>
      <w:r w:rsidRPr="00722F66">
        <w:rPr>
          <w:color w:val="000000"/>
          <w:lang w:val="ru-RU"/>
        </w:rPr>
        <w:t xml:space="preserve"> – для учета заработной платы;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</w:t>
      </w:r>
      <w:r w:rsidR="00BD32BF" w:rsidRPr="00722F66">
        <w:rPr>
          <w:color w:val="000000"/>
          <w:lang w:val="ru-RU"/>
        </w:rPr>
        <w:t xml:space="preserve"> СУФД</w:t>
      </w:r>
      <w:r w:rsidRPr="00722F66">
        <w:rPr>
          <w:color w:val="000000"/>
          <w:lang w:val="ru-RU"/>
        </w:rPr>
        <w:t xml:space="preserve"> – для администрирования доходов.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6 Инструкции к Единому плану счетов № 157н.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lastRenderedPageBreak/>
        <w:t>2. С использованием телекоммуникационных каналов связи и электронной подписи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</w:t>
      </w:r>
      <w:r w:rsidR="00BD32BF" w:rsidRPr="00722F66">
        <w:rPr>
          <w:color w:val="000000"/>
          <w:lang w:val="ru-RU"/>
        </w:rPr>
        <w:t>главного бухгалтера администрация рабочего поселка (пгт) Архара</w:t>
      </w:r>
      <w:r w:rsidRPr="00722F66">
        <w:rPr>
          <w:color w:val="000000"/>
          <w:lang w:val="ru-RU"/>
        </w:rPr>
        <w:t xml:space="preserve"> ведет электронный документооборот по следующим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направлениям: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система электронного документооборота с территориальным органом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Федерального казначейства;</w:t>
      </w:r>
    </w:p>
    <w:p w:rsidR="00FF02E9" w:rsidRPr="001459CD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передача отчетности по налогам, сборам и иным обязательным платежам в</w:t>
      </w:r>
      <w:r w:rsidRPr="00722F66">
        <w:rPr>
          <w:lang w:val="ru-RU"/>
        </w:rPr>
        <w:br/>
      </w:r>
      <w:r w:rsidR="00990574" w:rsidRPr="00722F66">
        <w:rPr>
          <w:color w:val="000000"/>
          <w:lang w:val="ru-RU"/>
        </w:rPr>
        <w:t xml:space="preserve"> </w:t>
      </w:r>
      <w:r w:rsidRPr="00722F66">
        <w:rPr>
          <w:color w:val="000000"/>
          <w:lang w:val="ru-RU"/>
        </w:rPr>
        <w:t xml:space="preserve">Инспекцию </w:t>
      </w:r>
      <w:r w:rsidRPr="001459CD">
        <w:rPr>
          <w:color w:val="000000"/>
          <w:lang w:val="ru-RU"/>
        </w:rPr>
        <w:t>Федеральной налоговой службы;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передача отчетности в отделение Пенсионного фонда;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3. Без надлежащего оформления первичных (сводных) учетных документов любые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исправления (добавление новых записей) в электронных базах данных не допускаются.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4. В целях обеспечения сохранности электронных данных бухгалтерского учета 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отчетности: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на сервере ежедневно производится сохранение резервных копий базы</w:t>
      </w:r>
      <w:r w:rsidRPr="00722F66">
        <w:rPr>
          <w:color w:val="000000"/>
        </w:rPr>
        <w:t> </w:t>
      </w:r>
      <w:r w:rsidR="00240BA3" w:rsidRPr="00722F66">
        <w:rPr>
          <w:color w:val="000000"/>
          <w:lang w:val="ru-RU"/>
        </w:rPr>
        <w:t>1-С</w:t>
      </w:r>
      <w:proofErr w:type="gramStart"/>
      <w:r w:rsidR="00240BA3" w:rsidRPr="00722F66">
        <w:rPr>
          <w:color w:val="000000"/>
          <w:lang w:val="ru-RU"/>
        </w:rPr>
        <w:t>,И</w:t>
      </w:r>
      <w:proofErr w:type="gramEnd"/>
      <w:r w:rsidR="00240BA3" w:rsidRPr="00722F66">
        <w:rPr>
          <w:color w:val="000000"/>
          <w:lang w:val="ru-RU"/>
        </w:rPr>
        <w:t>нтеп-заработная плата</w:t>
      </w:r>
      <w:r w:rsidRPr="00722F66">
        <w:rPr>
          <w:color w:val="000000"/>
          <w:lang w:val="ru-RU"/>
        </w:rPr>
        <w:t>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по итогам квартала и отчетного года после сдачи отчетности производится запись копии базы данных на внешний носитель – </w:t>
      </w:r>
      <w:r w:rsidRPr="00722F66">
        <w:rPr>
          <w:color w:val="000000"/>
        </w:rPr>
        <w:t>CD</w:t>
      </w:r>
      <w:r w:rsidRPr="00722F66">
        <w:rPr>
          <w:color w:val="000000"/>
          <w:lang w:val="ru-RU"/>
        </w:rPr>
        <w:t>-диск, который хранится 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сейфе главного бухгалтера;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по итогам каждого календарного месяца бухгалтерские регистры,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сформированные в электронном виде, распечатываются на бумажный носитель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и подшиваются в отдельные папки в хронологическом порядке.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Основание: пункт 19 Инструкции к Единому плану счетов № 157н, пункт 33 СГС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«Концептуальные основы бухучета и отчетности».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b/>
          <w:bCs/>
          <w:color w:val="000000"/>
        </w:rPr>
        <w:t>III</w:t>
      </w:r>
      <w:r w:rsidRPr="00722F66">
        <w:rPr>
          <w:b/>
          <w:bCs/>
          <w:color w:val="000000"/>
          <w:lang w:val="ru-RU"/>
        </w:rPr>
        <w:t>. Правила документооборота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1. Порядок и сроки передачи первичных учетных документов для отражения 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бухгалтерском учете устанавливаются в соответствии с приложением 17 к настоящей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учетной политике.</w:t>
      </w:r>
      <w:r w:rsidRPr="00722F66">
        <w:rPr>
          <w:lang w:val="ru-RU"/>
        </w:rPr>
        <w:br/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Основание: пункт 22 СГС «Концептуальные основы бухучета и отчетности», подпункт «</w:t>
      </w:r>
      <w:proofErr w:type="spellStart"/>
      <w:r w:rsidRPr="00722F66">
        <w:rPr>
          <w:color w:val="000000"/>
          <w:lang w:val="ru-RU"/>
        </w:rPr>
        <w:t>д</w:t>
      </w:r>
      <w:proofErr w:type="spellEnd"/>
      <w:r w:rsidRPr="00722F66">
        <w:rPr>
          <w:color w:val="000000"/>
          <w:lang w:val="ru-RU"/>
        </w:rPr>
        <w:t>»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пункта 9 СГС «Учетная политика, оценочные значения и ошибки».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 При проведении хозяйственных операций, для оформления которых не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предусмотрены типовые формы первичных документов, </w:t>
      </w:r>
      <w:r w:rsidR="00191E3A" w:rsidRPr="00722F66">
        <w:rPr>
          <w:color w:val="000000"/>
          <w:lang w:val="ru-RU"/>
        </w:rPr>
        <w:t>администрация рабочего поселка (</w:t>
      </w:r>
      <w:proofErr w:type="gramStart"/>
      <w:r w:rsidR="00191E3A" w:rsidRPr="00722F66">
        <w:rPr>
          <w:color w:val="000000"/>
          <w:lang w:val="ru-RU"/>
        </w:rPr>
        <w:t xml:space="preserve">пгт) </w:t>
      </w:r>
      <w:proofErr w:type="gramEnd"/>
      <w:r w:rsidR="00191E3A" w:rsidRPr="00722F66">
        <w:rPr>
          <w:color w:val="000000"/>
          <w:lang w:val="ru-RU"/>
        </w:rPr>
        <w:t>Арха</w:t>
      </w:r>
      <w:r w:rsidR="00D9190B" w:rsidRPr="00722F66">
        <w:rPr>
          <w:color w:val="000000"/>
          <w:lang w:val="ru-RU"/>
        </w:rPr>
        <w:t>ра</w:t>
      </w:r>
      <w:r w:rsidRPr="00722F66">
        <w:rPr>
          <w:color w:val="000000"/>
          <w:lang w:val="ru-RU"/>
        </w:rPr>
        <w:t xml:space="preserve"> использует: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самостоятельно разработанные формы, которые приведены в приложении 12;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унифицированные формы, дополненные необходимыми реквизитами.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пункты 25–26 СГС «Концептуальные основы бухучета и отчетности»,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подпункт «г» пункта 9 СГС «Учетная политика, оценочные значения и ошибки».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3. Право подписи учетных документов предоставлено должностным лицам,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перечисленным в приложении 13.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Основание: пункт 11 Инструкции к Единому плану счетов 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157н.</w:t>
      </w:r>
    </w:p>
    <w:p w:rsidR="00FF02E9" w:rsidRPr="00722F66" w:rsidRDefault="00D9190B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4. Администрация рабочего поселка (пгт) Архара</w:t>
      </w:r>
      <w:r w:rsidR="003B1289" w:rsidRPr="00722F66">
        <w:rPr>
          <w:color w:val="000000"/>
          <w:lang w:val="ru-RU"/>
        </w:rPr>
        <w:t xml:space="preserve"> использует унифицированные формы регистров бухучета,</w:t>
      </w:r>
      <w:r w:rsidR="003B1289" w:rsidRPr="00722F66">
        <w:rPr>
          <w:color w:val="000000"/>
        </w:rPr>
        <w:t> </w:t>
      </w:r>
      <w:r w:rsidR="003B1289" w:rsidRPr="00722F66">
        <w:rPr>
          <w:color w:val="000000"/>
          <w:lang w:val="ru-RU"/>
        </w:rPr>
        <w:t xml:space="preserve">перечисленные в приложении 3 к приказу № 52н. При необходимости </w:t>
      </w:r>
      <w:r w:rsidR="003B1289" w:rsidRPr="00722F66">
        <w:rPr>
          <w:color w:val="000000"/>
          <w:lang w:val="ru-RU"/>
        </w:rPr>
        <w:lastRenderedPageBreak/>
        <w:t>формы регистров,</w:t>
      </w:r>
      <w:r w:rsidR="003B1289" w:rsidRPr="00722F66">
        <w:rPr>
          <w:color w:val="000000"/>
        </w:rPr>
        <w:t> </w:t>
      </w:r>
      <w:r w:rsidR="003B1289" w:rsidRPr="00722F66">
        <w:rPr>
          <w:color w:val="000000"/>
          <w:lang w:val="ru-RU"/>
        </w:rPr>
        <w:t>которые не унифицированы, разрабатываются самостоятельно.</w:t>
      </w:r>
      <w:r w:rsidR="003B1289" w:rsidRPr="00722F66">
        <w:rPr>
          <w:lang w:val="ru-RU"/>
        </w:rPr>
        <w:br/>
      </w:r>
      <w:r w:rsidR="003B1289" w:rsidRPr="00722F66">
        <w:rPr>
          <w:color w:val="000000"/>
          <w:lang w:val="ru-RU"/>
        </w:rPr>
        <w:t>Основание: пункт 11 Инструкции к Единому плану счетов №</w:t>
      </w:r>
      <w:r w:rsidR="003B1289" w:rsidRPr="00722F66">
        <w:rPr>
          <w:color w:val="000000"/>
        </w:rPr>
        <w:t> </w:t>
      </w:r>
      <w:r w:rsidR="003B1289" w:rsidRPr="00722F66">
        <w:rPr>
          <w:color w:val="000000"/>
          <w:lang w:val="ru-RU"/>
        </w:rPr>
        <w:t>157н, подпункт «г» пункта 9</w:t>
      </w:r>
      <w:r w:rsidR="003B1289" w:rsidRPr="00722F66">
        <w:rPr>
          <w:lang w:val="ru-RU"/>
        </w:rPr>
        <w:br/>
      </w:r>
      <w:r w:rsidR="003B1289" w:rsidRPr="00722F66">
        <w:rPr>
          <w:color w:val="000000"/>
          <w:lang w:val="ru-RU"/>
        </w:rPr>
        <w:t xml:space="preserve"> СГС «Учетная политика, оценочные значения и ошибки».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5. При обработке учетной информации применяется автоматизированный учет по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следующим блокам: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автоматизированный бюджетный учет </w:t>
      </w:r>
      <w:r w:rsidR="00D9190B" w:rsidRPr="00722F66">
        <w:rPr>
          <w:color w:val="000000"/>
          <w:lang w:val="ru-RU"/>
        </w:rPr>
        <w:t xml:space="preserve"> администрация рабочего поселка (пгт) Архара </w:t>
      </w:r>
      <w:r w:rsidRPr="00722F66">
        <w:rPr>
          <w:color w:val="000000"/>
          <w:lang w:val="ru-RU"/>
        </w:rPr>
        <w:t xml:space="preserve"> как у получателя бюджетных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средств, распорядителя бюджетных средств ведется с применением программы</w:t>
      </w:r>
      <w:r w:rsidRPr="00722F66">
        <w:rPr>
          <w:color w:val="000000"/>
        </w:rPr>
        <w:t> </w:t>
      </w:r>
      <w:proofErr w:type="spellStart"/>
      <w:r w:rsidR="00D9190B" w:rsidRPr="00722F66">
        <w:rPr>
          <w:color w:val="000000"/>
          <w:lang w:val="ru-RU"/>
        </w:rPr>
        <w:t>СУФД</w:t>
      </w:r>
      <w:proofErr w:type="gramStart"/>
      <w:r w:rsidRPr="00722F66">
        <w:rPr>
          <w:color w:val="000000"/>
          <w:lang w:val="ru-RU"/>
        </w:rPr>
        <w:t>,</w:t>
      </w:r>
      <w:r w:rsidR="00D9190B" w:rsidRPr="00722F66">
        <w:rPr>
          <w:color w:val="000000"/>
          <w:lang w:val="ru-RU"/>
        </w:rPr>
        <w:t>А</w:t>
      </w:r>
      <w:proofErr w:type="gramEnd"/>
      <w:r w:rsidR="00D9190B" w:rsidRPr="00722F66">
        <w:rPr>
          <w:color w:val="000000"/>
          <w:lang w:val="ru-RU"/>
        </w:rPr>
        <w:t>ЦК-планирование,АЦК-финансы</w:t>
      </w:r>
      <w:proofErr w:type="spellEnd"/>
      <w:r w:rsidRPr="00722F66">
        <w:rPr>
          <w:color w:val="000000"/>
          <w:lang w:val="ru-RU"/>
        </w:rPr>
        <w:t>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свод месячной, квартальной, годовой бюджетной отчетности об исполнении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бюджета составляется с применением программы </w:t>
      </w:r>
      <w:r w:rsidR="00D9190B" w:rsidRPr="00722F66">
        <w:rPr>
          <w:color w:val="000000"/>
          <w:lang w:val="ru-RU"/>
        </w:rPr>
        <w:t>СВОД-СМАРТ</w:t>
      </w:r>
      <w:r w:rsidRPr="00722F66">
        <w:rPr>
          <w:color w:val="000000"/>
          <w:lang w:val="ru-RU"/>
        </w:rPr>
        <w:t>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информационный обмен документами с межрегиональным операционным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управлением Федерального казначейства осуществляется в системе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электронного документооборота (СЭД) с применением средств электронной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подписи в соответствии с законодательством на основании договора об обмене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электронными документами.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6. При поступлении документов на иностранном языке построчный перевод таких 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документов на русский язык осуществляется сотрудником (служащим</w:t>
      </w:r>
      <w:r w:rsidR="00D9190B" w:rsidRPr="00722F66">
        <w:rPr>
          <w:color w:val="000000"/>
          <w:lang w:val="ru-RU"/>
        </w:rPr>
        <w:t>) администрации рабочего поселка (пгт) Архара</w:t>
      </w:r>
      <w:r w:rsidRPr="00722F66">
        <w:rPr>
          <w:color w:val="000000"/>
          <w:lang w:val="ru-RU"/>
        </w:rPr>
        <w:t>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который владеет иностранным языком. Переводы составляются на отдельном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документе, заверяются подписью сотрудника (служащего), составившего перевод, 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прикладываются к первичным документам.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В случае невозможности перевода документа привлекается профессиональный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</w:t>
      </w:r>
      <w:proofErr w:type="spellStart"/>
      <w:r w:rsidRPr="00722F66">
        <w:rPr>
          <w:color w:val="000000"/>
          <w:lang w:val="ru-RU"/>
        </w:rPr>
        <w:t>переводчик</w:t>
      </w:r>
      <w:proofErr w:type="gramStart"/>
      <w:r w:rsidRPr="00722F66">
        <w:rPr>
          <w:color w:val="000000"/>
          <w:lang w:val="ru-RU"/>
        </w:rPr>
        <w:t>.П</w:t>
      </w:r>
      <w:proofErr w:type="gramEnd"/>
      <w:r w:rsidRPr="00722F66">
        <w:rPr>
          <w:color w:val="000000"/>
          <w:lang w:val="ru-RU"/>
        </w:rPr>
        <w:t>еревод</w:t>
      </w:r>
      <w:proofErr w:type="spellEnd"/>
      <w:r w:rsidRPr="00722F66">
        <w:rPr>
          <w:color w:val="000000"/>
          <w:lang w:val="ru-RU"/>
        </w:rPr>
        <w:t xml:space="preserve"> денежных (финансовых) документов заверяется нотариусом.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Если документы на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иностранном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языке составлены по типовой форме (идентичны по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количеству граф, их названию, расшифровке работ и т.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д. и отличаются только суммой),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то в отношении их постоянных показателей </w:t>
      </w:r>
      <w:proofErr w:type="gramStart"/>
      <w:r w:rsidRPr="00722F66">
        <w:rPr>
          <w:color w:val="000000"/>
          <w:lang w:val="ru-RU"/>
        </w:rPr>
        <w:t>достаточно однократного</w:t>
      </w:r>
      <w:proofErr w:type="gramEnd"/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перевода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на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русский язык. В последующем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переводить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нужно только изменяющиеся показатели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данного первичного документа.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Основание: пункт 31 СГС «Концептуальные основы бухучета и отчетности».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7. Формирование электронных регистров бухучета осуществляется в следующем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порядке: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– в регистрах в хронологическом порядке систематизируются первичные (сводные)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учетные документы (по датам совершения операций, дате принятия к учету первичного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документа);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журнал регистрации приходных и расходных ордеров составляется ежемесячно, в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последний рабочий день месяца;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инвентарная карточка учета основных средств оформляется при принятии объекта к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учету, по мере внесения изменений (данных о переоценке, модернизации,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реконструкции, консервации 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пр.) и при выбытии. При отсутствии указанных событий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–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ежегодно, на последний рабочий день года, со сведениями о начисленной амортизации;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инвентарная карточка группового учета основных средств оформляется при принятии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объектов к учету, по мере внесения изменений (данных о переоценке, модернизации,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реконструкции, консервации 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пр.) и при выбытии;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</w:t>
      </w:r>
      <w:proofErr w:type="gramStart"/>
      <w:r w:rsidRPr="00722F66">
        <w:rPr>
          <w:color w:val="000000"/>
          <w:lang w:val="ru-RU"/>
        </w:rPr>
        <w:t>опись инвентарных карточек по учету основных средств, инвентарный список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основных средств, реестр карточек заполняются ежегодно, в последний день года;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книга учета бланков строгой отчетности, книга аналитического учета депонированной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зарплаты и стипендий заполняются ежемесячно, в последний день месяца;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авансовые отчеты брошюруются в хронологическом порядке в последний день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отчетного </w:t>
      </w:r>
      <w:r w:rsidRPr="00722F66">
        <w:rPr>
          <w:color w:val="000000"/>
          <w:lang w:val="ru-RU"/>
        </w:rPr>
        <w:lastRenderedPageBreak/>
        <w:t>месяца;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журналы операций, главная книга заполняются ежемесячно;</w:t>
      </w:r>
      <w:proofErr w:type="gramEnd"/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другие регистры, не указанные выше, заполняются по мере необходимости, если иное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не установлено законодательством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РФ.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11 Инструкции к Единому плану счетов 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157н.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8. Журнал операций расчетов по оплате труда, денежному довольствию и стипендиям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(ф. 0504071) ведется раздельно по счетам: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КБК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1.302.11.000 «Расчеты по заработной плате» и КБК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1.302.13.000 «Расчеты по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начислениям на выплаты по оплате труда»;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КБК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1.302.12.000 «Расчеты по прочим несоциальным выплатам персоналу в денежной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форме» и КБК 1.302.14.000 «Расчеты по прочим несоциальным выплатам персоналу в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натуральной форме»;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КБК Х.302.66.000 «Расчеты по социальным пособиям и компенсациям персоналу в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денежной форме» и КБК Х.302.67.000 «Расчеты по социальным компенсациям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персоналу в натуральной форме»;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КБК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1.302.96.000 «Расчеты по иным выплатам текущего характера физическим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лицам».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257 Инструкции к Единому плану счетов № 157н.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9. Журналы операций ведутся в соответствии с перечнем регистров бухучета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получателя бюджетных средств, администратора доходов бюджета. Журналам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операций по учету исполнения бюджетной сметы и администрированию поступлений 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выбытий присваиваются номера согласно приложению 11.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Журналы операций подписываются главным бухгалтером и бухгалтером, составившим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журнал операций.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На основании данных журналов операций ежемесячно составляются главные книги: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по учету  как получателя и распорядителя бюджетных средств;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по учету </w:t>
      </w:r>
      <w:proofErr w:type="spellStart"/>
      <w:r w:rsidRPr="00722F66">
        <w:rPr>
          <w:color w:val="000000"/>
          <w:lang w:val="ru-RU"/>
        </w:rPr>
        <w:t>администрируемых</w:t>
      </w:r>
      <w:proofErr w:type="spellEnd"/>
      <w:r w:rsidRPr="00722F66">
        <w:rPr>
          <w:color w:val="000000"/>
          <w:lang w:val="ru-RU"/>
        </w:rPr>
        <w:t xml:space="preserve"> поступлений и выбытий, невыясненных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</w:t>
      </w:r>
      <w:r w:rsidRPr="00722F66">
        <w:rPr>
          <w:color w:val="000000"/>
          <w:lang w:val="ru-RU"/>
        </w:rPr>
        <w:tab/>
        <w:t>поступлений.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10. Первичные и сводные учетные документы, бухгалтерские регистры составляются в 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форме электронного документа, подписанного квалифицированной электронной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подписью. При отсутствии возможности составить документ, регистр в электронном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виде, он может быть составлен на бумажном носителе и заверен собственноручной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подписью.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Список сотрудников, имеющих право подписи электронных документов и регистров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бухучета, утверждается отдельным приказом.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Основание: часть 5 статьи 9 Закона от 06.12.2011 № 402-ФЗ, пункт 11 Инструкции к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Единому плану счетов № 157н, пункт 32 СГС «Концептуальные основы бухучета 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отчетности», Методические указания, утвержденные приказом Минфина от 30.03.2015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№ 52н, статья 2 Закона от 06.04.2011 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63-ФЗ.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11.Электронные документы, подписанные квалифицированной электронной подписью,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хранятся в электронном виде на съемных носителях информации в соответствии с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порядком учета и хранения съемных носителей информации. При этом ведется журнал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учета и движения электронных носителей. Журнал должен быть пронумерован,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прошнурован и скреплен печатью </w:t>
      </w:r>
      <w:r w:rsidR="005416B3" w:rsidRPr="00722F66">
        <w:rPr>
          <w:color w:val="000000"/>
          <w:lang w:val="ru-RU"/>
        </w:rPr>
        <w:t>администрации рабочего поселка (пгт) Архара</w:t>
      </w:r>
      <w:r w:rsidRPr="00722F66">
        <w:rPr>
          <w:color w:val="000000"/>
          <w:lang w:val="ru-RU"/>
        </w:rPr>
        <w:t>. Ведение и хранение журнала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возлагается </w:t>
      </w:r>
      <w:r w:rsidR="005416B3" w:rsidRPr="00722F66">
        <w:rPr>
          <w:color w:val="000000"/>
          <w:lang w:val="ru-RU"/>
        </w:rPr>
        <w:t>распоряжением главы поселка Архара</w:t>
      </w:r>
      <w:r w:rsidRPr="00722F66">
        <w:rPr>
          <w:color w:val="000000"/>
          <w:lang w:val="ru-RU"/>
        </w:rPr>
        <w:t xml:space="preserve"> на </w:t>
      </w:r>
      <w:r w:rsidR="00DE64DC" w:rsidRPr="00722F66">
        <w:rPr>
          <w:color w:val="000000"/>
          <w:lang w:val="ru-RU"/>
        </w:rPr>
        <w:t>делопроизводителя администрации рабочего поселка (пгт) Архара</w:t>
      </w:r>
      <w:r w:rsidRPr="00722F66">
        <w:rPr>
          <w:color w:val="000000"/>
          <w:lang w:val="ru-RU"/>
        </w:rPr>
        <w:t>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lastRenderedPageBreak/>
        <w:t>Основание: пункт 33 СГС «Концептуальные основы бухучета и отчетности», пункт 14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Инструкции к Единому плану счетов № 157н.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12. В деятельности</w:t>
      </w:r>
      <w:r w:rsidR="00DE64DC" w:rsidRPr="00722F66">
        <w:rPr>
          <w:color w:val="000000"/>
          <w:lang w:val="ru-RU"/>
        </w:rPr>
        <w:t xml:space="preserve"> администрации рабочего поселка (пгт) Архара не</w:t>
      </w:r>
      <w:r w:rsidRPr="00722F66">
        <w:rPr>
          <w:color w:val="000000"/>
          <w:lang w:val="ru-RU"/>
        </w:rPr>
        <w:t xml:space="preserve"> используются  бланки строгой отчетности: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Учет бланков ведется по стоимости их приобретения.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Основание: пункт 337 Инструкции к Единому плану счетов № 157н.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13. Перечень должностей сотрудников, ответственных за учет, хранение и выдачу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бланков строгой отчетности, приведен в приложении 5.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14. Особенности применения первичных документов: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14.1. При приобретении и реализации основных средств, нематериальных и </w:t>
      </w:r>
      <w:proofErr w:type="spellStart"/>
      <w:r w:rsidRPr="00722F66">
        <w:rPr>
          <w:color w:val="000000"/>
          <w:lang w:val="ru-RU"/>
        </w:rPr>
        <w:t>непроизведенных</w:t>
      </w:r>
      <w:proofErr w:type="spellEnd"/>
      <w:r w:rsidRPr="00722F66">
        <w:rPr>
          <w:color w:val="000000"/>
          <w:lang w:val="ru-RU"/>
        </w:rPr>
        <w:t xml:space="preserve"> активов составляется акт о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приеме-передаче объектов нефинансовых активов (ф. 0504101).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14.2. При ремонте нового оборудования, неисправность которого была выявлена при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монтаже, составляется акт о выявленных дефектах оборудования по форме № ОС-16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(ф.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0306008).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14.3. В табеле учета использования рабочего времени (ф. 0504421) регистрируются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случаи отклонений от нормального использования рабочего времени, установленного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Правилами трудового распорядка.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Табель учета использования рабочего времени (ф. 0504421) дополнен условными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обозначениями: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80"/>
        <w:gridCol w:w="820"/>
      </w:tblGrid>
      <w:tr w:rsidR="00FF02E9" w:rsidRPr="00722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3B1289" w:rsidP="00722F66">
            <w:pPr>
              <w:rPr>
                <w:b/>
                <w:bCs/>
                <w:color w:val="000000"/>
              </w:rPr>
            </w:pPr>
            <w:proofErr w:type="spellStart"/>
            <w:r w:rsidRPr="00722F66">
              <w:rPr>
                <w:b/>
                <w:bCs/>
                <w:color w:val="000000"/>
              </w:rPr>
              <w:t>Наименование</w:t>
            </w:r>
            <w:proofErr w:type="spellEnd"/>
            <w:r w:rsidRPr="00722F6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22F66">
              <w:rPr>
                <w:b/>
                <w:bCs/>
                <w:color w:val="000000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3B1289" w:rsidP="00722F66">
            <w:pPr>
              <w:rPr>
                <w:b/>
                <w:bCs/>
                <w:color w:val="000000"/>
              </w:rPr>
            </w:pPr>
            <w:proofErr w:type="spellStart"/>
            <w:r w:rsidRPr="00722F66">
              <w:rPr>
                <w:b/>
                <w:bCs/>
                <w:color w:val="000000"/>
              </w:rPr>
              <w:t>Код</w:t>
            </w:r>
            <w:proofErr w:type="spellEnd"/>
          </w:p>
        </w:tc>
      </w:tr>
      <w:tr w:rsidR="00FF02E9" w:rsidRPr="00722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3B1289" w:rsidP="00722F66">
            <w:pPr>
              <w:rPr>
                <w:color w:val="000000"/>
              </w:rPr>
            </w:pPr>
            <w:proofErr w:type="spellStart"/>
            <w:r w:rsidRPr="00722F66">
              <w:rPr>
                <w:color w:val="000000"/>
              </w:rPr>
              <w:t>Дополнительные</w:t>
            </w:r>
            <w:proofErr w:type="spellEnd"/>
            <w:r w:rsidRPr="00722F66">
              <w:rPr>
                <w:color w:val="000000"/>
              </w:rPr>
              <w:t xml:space="preserve"> </w:t>
            </w:r>
            <w:proofErr w:type="spellStart"/>
            <w:r w:rsidRPr="00722F66">
              <w:rPr>
                <w:color w:val="000000"/>
              </w:rPr>
              <w:t>выходные</w:t>
            </w:r>
            <w:proofErr w:type="spellEnd"/>
            <w:r w:rsidRPr="00722F66">
              <w:rPr>
                <w:color w:val="000000"/>
              </w:rPr>
              <w:t xml:space="preserve"> </w:t>
            </w:r>
            <w:proofErr w:type="spellStart"/>
            <w:r w:rsidRPr="00722F66">
              <w:rPr>
                <w:color w:val="000000"/>
              </w:rPr>
              <w:t>дни</w:t>
            </w:r>
            <w:proofErr w:type="spellEnd"/>
            <w:r w:rsidRPr="00722F66">
              <w:rPr>
                <w:color w:val="000000"/>
              </w:rPr>
              <w:t> (</w:t>
            </w:r>
            <w:proofErr w:type="spellStart"/>
            <w:r w:rsidRPr="00722F66">
              <w:rPr>
                <w:color w:val="000000"/>
              </w:rPr>
              <w:t>оплачиваемые</w:t>
            </w:r>
            <w:proofErr w:type="spellEnd"/>
            <w:r w:rsidRPr="00722F66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3B1289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ОВ</w:t>
            </w:r>
          </w:p>
        </w:tc>
      </w:tr>
      <w:tr w:rsidR="00FF02E9" w:rsidRPr="00722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3B1289" w:rsidP="00722F66">
            <w:pPr>
              <w:rPr>
                <w:color w:val="000000"/>
              </w:rPr>
            </w:pPr>
            <w:proofErr w:type="spellStart"/>
            <w:r w:rsidRPr="00722F66">
              <w:rPr>
                <w:color w:val="000000"/>
              </w:rPr>
              <w:t>Заключение</w:t>
            </w:r>
            <w:proofErr w:type="spellEnd"/>
            <w:r w:rsidRPr="00722F66">
              <w:rPr>
                <w:color w:val="000000"/>
              </w:rPr>
              <w:t xml:space="preserve"> </w:t>
            </w:r>
            <w:proofErr w:type="spellStart"/>
            <w:r w:rsidRPr="00722F66">
              <w:rPr>
                <w:color w:val="000000"/>
              </w:rPr>
              <w:t>под</w:t>
            </w:r>
            <w:proofErr w:type="spellEnd"/>
            <w:r w:rsidRPr="00722F66">
              <w:rPr>
                <w:color w:val="000000"/>
              </w:rPr>
              <w:t xml:space="preserve"> </w:t>
            </w:r>
            <w:proofErr w:type="spellStart"/>
            <w:r w:rsidRPr="00722F66">
              <w:rPr>
                <w:color w:val="000000"/>
              </w:rPr>
              <w:t>стражу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3B1289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ЗС</w:t>
            </w:r>
          </w:p>
        </w:tc>
      </w:tr>
      <w:tr w:rsidR="00FF02E9" w:rsidRPr="00722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3B1289" w:rsidP="00722F66">
            <w:pPr>
              <w:rPr>
                <w:color w:val="000000"/>
                <w:lang w:val="ru-RU"/>
              </w:rPr>
            </w:pPr>
            <w:r w:rsidRPr="00722F66">
              <w:rPr>
                <w:color w:val="000000"/>
                <w:lang w:val="ru-RU"/>
              </w:rPr>
              <w:t>Нахождение в пути к месту вахты и</w:t>
            </w:r>
            <w:r w:rsidRPr="00722F66">
              <w:rPr>
                <w:color w:val="000000"/>
              </w:rPr>
              <w:t> </w:t>
            </w:r>
            <w:r w:rsidRPr="00722F66">
              <w:rPr>
                <w:color w:val="000000"/>
                <w:lang w:val="ru-RU"/>
              </w:rPr>
              <w:t>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3B1289" w:rsidP="00722F66">
            <w:pPr>
              <w:rPr>
                <w:color w:val="000000"/>
              </w:rPr>
            </w:pPr>
            <w:r w:rsidRPr="00722F66">
              <w:rPr>
                <w:color w:val="000000"/>
              </w:rPr>
              <w:t>ДП</w:t>
            </w:r>
          </w:p>
        </w:tc>
      </w:tr>
      <w:tr w:rsidR="00FF02E9" w:rsidRPr="00722F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DE64DC" w:rsidP="00722F66">
            <w:pPr>
              <w:rPr>
                <w:color w:val="000000"/>
              </w:rPr>
            </w:pPr>
            <w:r w:rsidRPr="00722F66">
              <w:rPr>
                <w:color w:val="000000"/>
                <w:lang w:val="ru-RU"/>
              </w:rPr>
              <w:t>Выполнение государственных</w:t>
            </w:r>
            <w:r w:rsidRPr="00722F66">
              <w:rPr>
                <w:color w:val="000000"/>
              </w:rPr>
              <w:t> </w:t>
            </w:r>
            <w:r w:rsidRPr="00722F66">
              <w:rPr>
                <w:color w:val="000000"/>
                <w:lang w:val="ru-RU"/>
              </w:rPr>
              <w:t>обязанностей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2E9" w:rsidRPr="00722F66" w:rsidRDefault="00DE64DC" w:rsidP="00722F66">
            <w:pPr>
              <w:rPr>
                <w:color w:val="000000"/>
                <w:lang w:val="ru-RU"/>
              </w:rPr>
            </w:pPr>
            <w:r w:rsidRPr="00722F66">
              <w:rPr>
                <w:color w:val="000000"/>
                <w:lang w:val="ru-RU"/>
              </w:rPr>
              <w:t>Г</w:t>
            </w:r>
          </w:p>
        </w:tc>
      </w:tr>
      <w:tr w:rsidR="00FF02E9" w:rsidRPr="00722F66">
        <w:tc>
          <w:tcPr>
            <w:tcW w:w="5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E9" w:rsidRPr="00722F66" w:rsidRDefault="00FF02E9" w:rsidP="00722F66">
            <w:pPr>
              <w:rPr>
                <w:color w:val="000000"/>
              </w:rPr>
            </w:pPr>
          </w:p>
        </w:tc>
        <w:tc>
          <w:tcPr>
            <w:tcW w:w="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E9" w:rsidRPr="00722F66" w:rsidRDefault="00FF02E9" w:rsidP="00722F66">
            <w:pPr>
              <w:rPr>
                <w:color w:val="000000"/>
              </w:rPr>
            </w:pPr>
          </w:p>
        </w:tc>
      </w:tr>
    </w:tbl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Расширено применение буквенного кода «Г» – выполнение государственных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обязанностей, для случаев выполнения сотрудниками общественных обязанностей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(например, для регистрации дней медицинского освидетельствования перед сдачей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крови, дней сдачи крови, дней, когда сотрудник отсутствовал по вызову в военкомат на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военные сборы, по вызову в суд и другие госорганы в качестве свидетеля и пр.).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b/>
          <w:bCs/>
          <w:color w:val="000000"/>
        </w:rPr>
        <w:t>IV</w:t>
      </w:r>
      <w:r w:rsidRPr="00722F66">
        <w:rPr>
          <w:b/>
          <w:bCs/>
          <w:color w:val="000000"/>
          <w:lang w:val="ru-RU"/>
        </w:rPr>
        <w:t>. План счетов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1. Бюджетный учет ведется с использованием рабочего Плана счетов (приложение 6),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разработанного в соответствии с Инструкцией к Единому плану счетов № 157н,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lastRenderedPageBreak/>
        <w:t>Инструкцией 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162н.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Основание: пункты 2 и 6 Инструкции к Единому плану счетов 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157н, пункт 19 СГС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«Концептуальные основы бухучета и отчетности», подпункт «б» пункта 9 СГС «Учетная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политика, оценочные значения и ошибки».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Кроме </w:t>
      </w:r>
      <w:proofErr w:type="spellStart"/>
      <w:r w:rsidRPr="00722F66">
        <w:rPr>
          <w:color w:val="000000"/>
          <w:lang w:val="ru-RU"/>
        </w:rPr>
        <w:t>забалансовых</w:t>
      </w:r>
      <w:proofErr w:type="spellEnd"/>
      <w:r w:rsidRPr="00722F66">
        <w:rPr>
          <w:color w:val="000000"/>
          <w:lang w:val="ru-RU"/>
        </w:rPr>
        <w:t xml:space="preserve"> счетов, утвержденных в Инструкции к Единому плану счетов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157н</w:t>
      </w:r>
      <w:r w:rsidR="00DE64DC" w:rsidRPr="00722F66">
        <w:rPr>
          <w:color w:val="000000"/>
          <w:lang w:val="ru-RU"/>
        </w:rPr>
        <w:t xml:space="preserve">, администрацией рабочего поселка (пгт) Архара </w:t>
      </w:r>
      <w:r w:rsidRPr="00722F66">
        <w:rPr>
          <w:color w:val="000000"/>
          <w:lang w:val="ru-RU"/>
        </w:rPr>
        <w:t xml:space="preserve"> применяет дополнительные </w:t>
      </w:r>
      <w:proofErr w:type="spellStart"/>
      <w:r w:rsidRPr="00722F66">
        <w:rPr>
          <w:color w:val="000000"/>
          <w:lang w:val="ru-RU"/>
        </w:rPr>
        <w:t>забалансовые</w:t>
      </w:r>
      <w:proofErr w:type="spellEnd"/>
      <w:r w:rsidRPr="00722F66">
        <w:rPr>
          <w:color w:val="000000"/>
          <w:lang w:val="ru-RU"/>
        </w:rPr>
        <w:t xml:space="preserve"> счета, утвержденные в</w:t>
      </w:r>
      <w:r w:rsidR="00DE64DC" w:rsidRPr="00722F66">
        <w:rPr>
          <w:lang w:val="ru-RU"/>
        </w:rPr>
        <w:t xml:space="preserve"> </w:t>
      </w:r>
      <w:r w:rsidRPr="00722F66">
        <w:rPr>
          <w:color w:val="000000"/>
          <w:lang w:val="ru-RU"/>
        </w:rPr>
        <w:t>Рабочем плане счетов (приложение 6).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Основание: пункт 332 Инструкции к Единому плану счетов 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157н, пункт 19 СГС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«Концептуальные основы бухучета и отчетности».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b/>
          <w:bCs/>
          <w:color w:val="000000"/>
        </w:rPr>
        <w:t>V</w:t>
      </w:r>
      <w:r w:rsidRPr="00722F66">
        <w:rPr>
          <w:b/>
          <w:bCs/>
          <w:color w:val="000000"/>
          <w:lang w:val="ru-RU"/>
        </w:rPr>
        <w:t>. Учет отдельных видов имущества и обязательств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1.Бюджетный учет ведется по первичным документам, которые проверены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сотрудниками бухгалтерии в соответствии с Положением о внутреннем финансовом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контроле (приложение 14).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Основание: пункт 3 Инструкции к Единому плану счетов 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157н, пункт 23 СГС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«Концептуальные основы бухучета и отчетности».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 Для случаев, которые не установлены в федеральных стандартах и других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нормативно-правовых актах, регулирующих бухучет, метод определения справедливой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стоимости выбирает комиссия </w:t>
      </w:r>
      <w:r w:rsidR="00DE64DC" w:rsidRPr="00722F66">
        <w:rPr>
          <w:color w:val="000000"/>
          <w:lang w:val="ru-RU"/>
        </w:rPr>
        <w:t>администрации рабочего поселка (пгт) Архара</w:t>
      </w:r>
      <w:r w:rsidRPr="00722F66">
        <w:rPr>
          <w:color w:val="000000"/>
          <w:lang w:val="ru-RU"/>
        </w:rPr>
        <w:t xml:space="preserve"> по поступлению и выбытию активов».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54 СГС «Концептуальные основы бухучета и отчетности».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3. В случае если для показателя, необходимого для ведения бухгалтерского учета, не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установлен метод оценки в законодательстве и в настоящей учетной политике, то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величина оценочного показателя определяется профессиональным суждением главного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бухгалтера.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Основание: пункт 6 СГС «Учетная политика, оценочные значения и ошибки».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 Основные средства</w:t>
      </w:r>
    </w:p>
    <w:p w:rsidR="00FF02E9" w:rsidRPr="00722F66" w:rsidRDefault="00DE64DC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2.1. В администрации рабочего поселка (пгт) Архара </w:t>
      </w:r>
      <w:r w:rsidR="003B1289" w:rsidRPr="00722F66">
        <w:rPr>
          <w:color w:val="000000"/>
          <w:lang w:val="ru-RU"/>
        </w:rPr>
        <w:t>учитывает в составе основных средств материальные объекты имущества, независимо от их стоимости, со сроком полезного использования более 12</w:t>
      </w:r>
      <w:r w:rsidRPr="00722F66">
        <w:rPr>
          <w:lang w:val="ru-RU"/>
        </w:rPr>
        <w:t xml:space="preserve"> </w:t>
      </w:r>
      <w:r w:rsidR="003B1289" w:rsidRPr="00722F66">
        <w:rPr>
          <w:color w:val="000000"/>
          <w:lang w:val="ru-RU"/>
        </w:rPr>
        <w:t>месяцев, а также штампы, печати и инвентарь. Перечень объектов, которые относятся к группе «Инвентарь производственный и хозяйственный», приведен в приложении</w:t>
      </w:r>
      <w:r w:rsidR="003B1289" w:rsidRPr="00722F66">
        <w:rPr>
          <w:color w:val="000000"/>
        </w:rPr>
        <w:t> </w:t>
      </w:r>
      <w:r w:rsidR="003B1289" w:rsidRPr="00722F66">
        <w:rPr>
          <w:color w:val="000000"/>
          <w:lang w:val="ru-RU"/>
        </w:rPr>
        <w:t>7.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2.2. В один инвентарный объект, признаваемый комплексом объектов основных средств,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объединяются следующие объекты имущества несущественной стоимости, имеющие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одинаковые сроки полезного и ожидаемого использования:</w:t>
      </w:r>
    </w:p>
    <w:p w:rsidR="00FF02E9" w:rsidRPr="001459CD" w:rsidRDefault="003B1289" w:rsidP="00722F66">
      <w:pPr>
        <w:rPr>
          <w:color w:val="000000"/>
          <w:lang w:val="ru-RU"/>
        </w:rPr>
      </w:pPr>
      <w:r w:rsidRPr="001459CD">
        <w:rPr>
          <w:color w:val="000000"/>
          <w:lang w:val="ru-RU"/>
        </w:rPr>
        <w:t>объекты библиотечного фонда;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мебель для обстановки одного помещения – столы, стулья, стеллажи, шкафы,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полки;</w:t>
      </w:r>
    </w:p>
    <w:p w:rsidR="00FF02E9" w:rsidRPr="00722F66" w:rsidRDefault="003B1289" w:rsidP="00722F66">
      <w:pPr>
        <w:rPr>
          <w:color w:val="000000"/>
          <w:lang w:val="ru-RU"/>
        </w:rPr>
      </w:pPr>
      <w:proofErr w:type="gramStart"/>
      <w:r w:rsidRPr="00722F66">
        <w:rPr>
          <w:color w:val="000000"/>
          <w:lang w:val="ru-RU"/>
        </w:rPr>
        <w:t>компьютерное и периферийное оборудование – системные блоки, мониторы,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принтеры, сканеры, компьютерные мыши, клавиатуры, колонки, акустические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системы, микрофоны, </w:t>
      </w:r>
      <w:proofErr w:type="spellStart"/>
      <w:r w:rsidRPr="00722F66">
        <w:rPr>
          <w:color w:val="000000"/>
          <w:lang w:val="ru-RU"/>
        </w:rPr>
        <w:t>веб-</w:t>
      </w:r>
      <w:r w:rsidRPr="00722F66">
        <w:rPr>
          <w:color w:val="000000"/>
          <w:lang w:val="ru-RU"/>
        </w:rPr>
        <w:lastRenderedPageBreak/>
        <w:t>камеры</w:t>
      </w:r>
      <w:proofErr w:type="spellEnd"/>
      <w:r w:rsidRPr="00722F66">
        <w:rPr>
          <w:color w:val="000000"/>
          <w:lang w:val="ru-RU"/>
        </w:rPr>
        <w:t xml:space="preserve">, устройства захвата видео, внешние </w:t>
      </w:r>
      <w:proofErr w:type="spellStart"/>
      <w:r w:rsidRPr="00722F66">
        <w:rPr>
          <w:color w:val="000000"/>
          <w:lang w:val="ru-RU"/>
        </w:rPr>
        <w:t>ТВ-тюнеры</w:t>
      </w:r>
      <w:proofErr w:type="spellEnd"/>
      <w:r w:rsidRPr="00722F66">
        <w:rPr>
          <w:color w:val="000000"/>
          <w:lang w:val="ru-RU"/>
        </w:rPr>
        <w:t>, внешние накопители на жестких дисках;</w:t>
      </w:r>
      <w:proofErr w:type="gramEnd"/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Не считается существенной стоимость до </w:t>
      </w:r>
      <w:r w:rsidR="00880FD1" w:rsidRPr="00722F66">
        <w:rPr>
          <w:color w:val="000000"/>
          <w:lang w:val="ru-RU"/>
        </w:rPr>
        <w:t>3000</w:t>
      </w:r>
      <w:r w:rsidR="00DE64DC" w:rsidRPr="00722F66">
        <w:rPr>
          <w:color w:val="000000"/>
          <w:lang w:val="ru-RU"/>
        </w:rPr>
        <w:t xml:space="preserve"> </w:t>
      </w:r>
      <w:r w:rsidRPr="00722F66">
        <w:rPr>
          <w:color w:val="000000"/>
          <w:lang w:val="ru-RU"/>
        </w:rPr>
        <w:t xml:space="preserve"> руб. за один имущественный объект.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Необходимость объединения и конкретный перечень объединяемых объектов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определяет </w:t>
      </w:r>
      <w:r w:rsidR="00634548" w:rsidRPr="00722F66">
        <w:rPr>
          <w:color w:val="000000"/>
          <w:lang w:val="ru-RU"/>
        </w:rPr>
        <w:t>комиссия по поступлению и выбытию финансовых активов</w:t>
      </w:r>
      <w:r w:rsidRPr="00722F66">
        <w:rPr>
          <w:color w:val="000000"/>
          <w:lang w:val="ru-RU"/>
        </w:rPr>
        <w:t>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Основание: пункт 10 СГС «Основные средства».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2.3. Уникальный инвентарный номер состоит из 10 знаков и присваивается в порядке: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1-й разряд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– амортизационная группа, к которой отнесен объект при принятии к учету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(при отнесении инвентарного объекта к 10-й амортизационной группе в данном разряде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проставляется «0»);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2–4-й разряды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– код объекта учета синтетического счета в Плане счетов бюджетного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учета (приложение 1 к приказу Минфина от 06.12.2010 № 162н);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5–6-й разряды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– код группы и вида синтетического счета Плана счетов бюджетного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учета (приложение 1 к приказу Минфина от 06.12.2010 № 162н);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7–10-й разряды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– порядковый номер нефинансового актива.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Основание: пункт 9 СГС «Основные средства», пункт 46 Инструкции к Единому плану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счетов 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157н.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 2.4. Присвоенный объекту инвентарный номер обозначается путем нанесения номера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на инвентарный объект краской или водостойким маркером. В случае если объект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является сложным (комплексом конструктивно-сочлененных предметов), инвентарный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номер обозначается на каждом составляющем элементе тем же способом, что и на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сложном объекте.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2.5. Затраты по замене отдельных составных частей объекта основных средств, в том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числе при капитальном ремонте, включаются в момент их возникновения в стоимость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объекта. Одновременно с его стоимости списывается в текущие расходы стоимость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заменяемых (</w:t>
      </w:r>
      <w:proofErr w:type="spellStart"/>
      <w:r w:rsidRPr="00722F66">
        <w:rPr>
          <w:color w:val="000000"/>
          <w:lang w:val="ru-RU"/>
        </w:rPr>
        <w:t>выбываемых</w:t>
      </w:r>
      <w:proofErr w:type="spellEnd"/>
      <w:r w:rsidRPr="00722F66">
        <w:rPr>
          <w:color w:val="000000"/>
          <w:lang w:val="ru-RU"/>
        </w:rPr>
        <w:t>) составных частей. Данное правило применяется к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следующим группам основных средств: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_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27 СГС «Основные средства».</w:t>
      </w:r>
    </w:p>
    <w:p w:rsidR="00FF02E9" w:rsidRPr="001459CD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2.6. В случае частичной ликвидации или </w:t>
      </w:r>
      <w:proofErr w:type="spellStart"/>
      <w:r w:rsidRPr="00722F66">
        <w:rPr>
          <w:color w:val="000000"/>
          <w:lang w:val="ru-RU"/>
        </w:rPr>
        <w:t>разукомплектации</w:t>
      </w:r>
      <w:proofErr w:type="spellEnd"/>
      <w:r w:rsidRPr="00722F66">
        <w:rPr>
          <w:color w:val="000000"/>
          <w:lang w:val="ru-RU"/>
        </w:rPr>
        <w:t xml:space="preserve"> объекта основного средства,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если стоимость ликвидируемых (разукомплектованных) частей не выделена 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документах поставщика, стоимость таких частей определяется пропорционально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следующему показателю </w:t>
      </w:r>
      <w:r w:rsidRPr="001459CD">
        <w:rPr>
          <w:color w:val="000000"/>
          <w:lang w:val="ru-RU"/>
        </w:rPr>
        <w:t>(в порядке убывания важности):</w:t>
      </w:r>
    </w:p>
    <w:p w:rsidR="00FF02E9" w:rsidRPr="001459CD" w:rsidRDefault="003B1289" w:rsidP="00722F66">
      <w:pPr>
        <w:rPr>
          <w:color w:val="000000"/>
          <w:lang w:val="ru-RU"/>
        </w:rPr>
      </w:pPr>
      <w:r w:rsidRPr="001459CD">
        <w:rPr>
          <w:color w:val="000000"/>
          <w:lang w:val="ru-RU"/>
        </w:rPr>
        <w:t>площади;</w:t>
      </w:r>
    </w:p>
    <w:p w:rsidR="00FF02E9" w:rsidRPr="001459CD" w:rsidRDefault="003B1289" w:rsidP="00722F66">
      <w:pPr>
        <w:rPr>
          <w:color w:val="000000"/>
          <w:lang w:val="ru-RU"/>
        </w:rPr>
      </w:pPr>
      <w:r w:rsidRPr="001459CD">
        <w:rPr>
          <w:color w:val="000000"/>
          <w:lang w:val="ru-RU"/>
        </w:rPr>
        <w:t>объему;</w:t>
      </w:r>
    </w:p>
    <w:p w:rsidR="00FF02E9" w:rsidRPr="001459CD" w:rsidRDefault="003B1289" w:rsidP="00722F66">
      <w:pPr>
        <w:rPr>
          <w:color w:val="000000"/>
          <w:lang w:val="ru-RU"/>
        </w:rPr>
      </w:pPr>
      <w:r w:rsidRPr="001459CD">
        <w:rPr>
          <w:color w:val="000000"/>
          <w:lang w:val="ru-RU"/>
        </w:rPr>
        <w:t>весу;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иному показателю, установленному комиссией по поступлению и выбытию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активов.</w:t>
      </w:r>
    </w:p>
    <w:p w:rsidR="00FF02E9" w:rsidRPr="001459CD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2.7. Затраты на создание активов при проведении регулярных осмотров на предмет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наличия дефектов, являющихся обязательным условием их эксплуатации, а также при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lastRenderedPageBreak/>
        <w:t xml:space="preserve"> проведении ремонтов формируют объем произведенных капитальных вложений с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дальнейшим признанием в стоимости объекта основных средств. Одновременно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учтенная ранее в стоимости объекта основных средств сумма затрат на проведение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предыдущего ремонта подлежит списанию в расходы текущего периода. </w:t>
      </w:r>
      <w:r w:rsidRPr="001459CD">
        <w:rPr>
          <w:color w:val="000000"/>
          <w:lang w:val="ru-RU"/>
        </w:rPr>
        <w:t>Данное</w:t>
      </w:r>
      <w:r w:rsidRPr="001459CD">
        <w:rPr>
          <w:lang w:val="ru-RU"/>
        </w:rPr>
        <w:br/>
      </w:r>
      <w:r w:rsidRPr="001459CD">
        <w:rPr>
          <w:color w:val="000000"/>
          <w:lang w:val="ru-RU"/>
        </w:rPr>
        <w:t xml:space="preserve"> правило применяется к следующим группам основных средств:</w:t>
      </w:r>
    </w:p>
    <w:p w:rsidR="00FF02E9" w:rsidRPr="001459CD" w:rsidRDefault="00880FD1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Машины и оборудование</w:t>
      </w:r>
      <w:r w:rsidR="003B1289" w:rsidRPr="001459CD">
        <w:rPr>
          <w:color w:val="000000"/>
          <w:lang w:val="ru-RU"/>
        </w:rPr>
        <w:t>;</w:t>
      </w:r>
    </w:p>
    <w:p w:rsidR="00FF02E9" w:rsidRPr="001459CD" w:rsidRDefault="00880FD1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Инвентарь производственный и хозяйственный</w:t>
      </w:r>
      <w:r w:rsidR="003B1289" w:rsidRPr="001459CD">
        <w:rPr>
          <w:color w:val="000000"/>
          <w:lang w:val="ru-RU"/>
        </w:rPr>
        <w:t>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28 СГС «Основные средства».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2.8. Начисление амортизации осуществляется следующим образом: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методом уменьшаемого остатка с применением коэффициента _ – на </w:t>
      </w:r>
      <w:r w:rsidR="00880FD1" w:rsidRPr="00722F66">
        <w:rPr>
          <w:color w:val="000000"/>
          <w:lang w:val="ru-RU"/>
        </w:rPr>
        <w:t>группу машины и оборудование, инвентарь производственный и хозяйственный</w:t>
      </w:r>
      <w:r w:rsidRPr="00722F66">
        <w:rPr>
          <w:color w:val="000000"/>
          <w:lang w:val="ru-RU"/>
        </w:rPr>
        <w:t>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– линейным методом – на остальные объекты основных средств.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Основание: пункты 36, 37 СГС «Основные средства».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2.9. В случаях, когда установлены одинаковые сроки полезного использования и метод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расчета амортизации всех структурных частей единого объекта основных средств,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объединяет такие части для определения суммы амортизации.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40 СГС «Основные средства».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2.10. При переоценке объекта основных средств накопленная амортизация на дату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переоценки пересчитывается пропорционально изменению первоначальной стоимости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объекта таким образом, чтобы его остаточная стоимость после переоценки равнялась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его переоцененной стоимости. При этом балансовая стоимость и накопленная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амортизация увеличиваются (умножаются) на одинаковый коэффициент таким образом,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чтобы при их суммировании получить переоцененную стоимость на дату проведения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переоценки.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41 СГС «Основные средства».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2.11. Срок полезного использования объектов основных средств устанавливает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комиссия по поступлению и выбытию в соответствии с пунктом 35 СГС «Основные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средства» № 257н. Состав комиссии по поступлению и выбытию активов установлен 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приложении 1 настоящей Учетной политики.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2.12. Основные средства стоимостью до 10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000 руб. включительно, находящиеся в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эксплуатации, учитываются на </w:t>
      </w:r>
      <w:proofErr w:type="spellStart"/>
      <w:r w:rsidRPr="00722F66">
        <w:rPr>
          <w:color w:val="000000"/>
          <w:lang w:val="ru-RU"/>
        </w:rPr>
        <w:t>забалансовом</w:t>
      </w:r>
      <w:proofErr w:type="spellEnd"/>
      <w:r w:rsidRPr="00722F66">
        <w:rPr>
          <w:color w:val="000000"/>
          <w:lang w:val="ru-RU"/>
        </w:rPr>
        <w:t xml:space="preserve"> счете 21по балансовой стоимости.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Основание: пункт 39 СГС «Основные средства», пункт 373 Инструкции к Единому плану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счетов № 157н.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2.13. Локально-вычислительная сеть (ЛВС) и охранно-пожарная сигнализация (ОПС) как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отдельные инвентарные объекты не учитываются. Отдельные элементы ЛВС и ОПС,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которые соответствуют критериям основных средств, установленным СГС «Основные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средства», учитываются как отдельные основные средства. Элементы ЛВС или ОПС,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для которых установлен одинаковый срок полезного использования, учитываются как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единый инвентарный объект в порядке, установленном в пункте 2.2 раздела </w:t>
      </w:r>
      <w:r w:rsidRPr="00722F66">
        <w:rPr>
          <w:color w:val="000000"/>
        </w:rPr>
        <w:t>V </w:t>
      </w:r>
      <w:r w:rsidRPr="00722F66">
        <w:rPr>
          <w:color w:val="000000"/>
          <w:lang w:val="ru-RU"/>
        </w:rPr>
        <w:t>настоящей Учетной политики.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2.14. Расходы на доставку нескольких имущественных объектов распределяются в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первоначальную стоимость этих объектов пропорционально их стоимости, указанной в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договоре поставки.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lastRenderedPageBreak/>
        <w:t xml:space="preserve">2.15. Передача в пользование объектов, которые содержатся за счет </w:t>
      </w:r>
      <w:r w:rsidR="00990574" w:rsidRPr="00722F66">
        <w:rPr>
          <w:color w:val="000000"/>
          <w:lang w:val="ru-RU"/>
        </w:rPr>
        <w:t>20,21,22</w:t>
      </w:r>
      <w:r w:rsidRPr="00722F66">
        <w:rPr>
          <w:color w:val="000000"/>
          <w:lang w:val="ru-RU"/>
        </w:rPr>
        <w:t>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отражается как внутреннее перемещение. Учет таких объектов ведется на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дополнительном </w:t>
      </w:r>
      <w:proofErr w:type="spellStart"/>
      <w:r w:rsidRPr="00722F66">
        <w:rPr>
          <w:color w:val="000000"/>
          <w:lang w:val="ru-RU"/>
        </w:rPr>
        <w:t>забалансовом</w:t>
      </w:r>
      <w:proofErr w:type="spellEnd"/>
      <w:r w:rsidRPr="00722F66">
        <w:rPr>
          <w:color w:val="000000"/>
          <w:lang w:val="ru-RU"/>
        </w:rPr>
        <w:t xml:space="preserve"> счете 43П «Имущество, переданное в пользование, – не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объект аренды».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3. Материальные запасы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3.1. </w:t>
      </w:r>
      <w:r w:rsidR="00990574" w:rsidRPr="00722F66">
        <w:rPr>
          <w:color w:val="000000"/>
          <w:lang w:val="ru-RU"/>
        </w:rPr>
        <w:t>Администрация рабочего поселка (пгт) Архара</w:t>
      </w:r>
      <w:r w:rsidRPr="00722F66">
        <w:rPr>
          <w:color w:val="000000"/>
          <w:lang w:val="ru-RU"/>
        </w:rPr>
        <w:t xml:space="preserve"> учитывает в составе материальных запасов материальные объекты,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указанные в пунктах 98–99 Инструкции к Единому плану счетов № 157н, а также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производственный и хозяйственный инвентарь, перечень которого приведен 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приложении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7.</w:t>
      </w:r>
    </w:p>
    <w:p w:rsidR="00FF02E9" w:rsidRPr="00722F66" w:rsidRDefault="003B1289" w:rsidP="00722F66">
      <w:pPr>
        <w:rPr>
          <w:color w:val="000000"/>
        </w:rPr>
      </w:pPr>
      <w:r w:rsidRPr="00722F66">
        <w:rPr>
          <w:color w:val="000000"/>
          <w:lang w:val="ru-RU"/>
        </w:rPr>
        <w:t xml:space="preserve">3.2. Единица учета материальных запасов в учреждении – номенклатурная (реестровая) единица. </w:t>
      </w:r>
      <w:proofErr w:type="spellStart"/>
      <w:r w:rsidRPr="00722F66">
        <w:rPr>
          <w:color w:val="000000"/>
        </w:rPr>
        <w:t>Исключение</w:t>
      </w:r>
      <w:proofErr w:type="spellEnd"/>
      <w:r w:rsidRPr="00722F66">
        <w:rPr>
          <w:color w:val="000000"/>
        </w:rPr>
        <w:t>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</w:t>
      </w:r>
      <w:proofErr w:type="gramStart"/>
      <w:r w:rsidRPr="00722F66">
        <w:rPr>
          <w:color w:val="000000"/>
          <w:lang w:val="ru-RU"/>
        </w:rPr>
        <w:t>одинаковыми</w:t>
      </w:r>
      <w:proofErr w:type="gramEnd"/>
      <w:r w:rsidRPr="00722F66">
        <w:rPr>
          <w:color w:val="000000"/>
          <w:lang w:val="ru-RU"/>
        </w:rPr>
        <w:t xml:space="preserve">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Решение о применении единиц учета «однородная (реестровая) группа запасов» </w:t>
      </w:r>
      <w:r w:rsidR="00990574" w:rsidRPr="00722F66">
        <w:rPr>
          <w:color w:val="000000"/>
          <w:lang w:val="ru-RU"/>
        </w:rPr>
        <w:t xml:space="preserve">комиссия по </w:t>
      </w:r>
      <w:r w:rsidR="00A2664D" w:rsidRPr="00722F66">
        <w:rPr>
          <w:color w:val="000000"/>
          <w:lang w:val="ru-RU"/>
        </w:rPr>
        <w:t>поступлению и выбытию активов</w:t>
      </w:r>
      <w:r w:rsidRPr="00722F66">
        <w:rPr>
          <w:color w:val="000000"/>
          <w:lang w:val="ru-RU"/>
        </w:rPr>
        <w:t>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8 СГС «Запасы».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3.3. Списание материальных запасов производится по средней фактической стоимости.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108 Инструкции к Единому плану счетов 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157н.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3.4. Нормы на расходы горюче-смазочных материалов (ГСМ) разрабатываются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специализированной организацией и утверждаются </w:t>
      </w:r>
      <w:r w:rsidR="00A2664D" w:rsidRPr="00722F66">
        <w:rPr>
          <w:color w:val="000000"/>
          <w:lang w:val="ru-RU"/>
        </w:rPr>
        <w:t xml:space="preserve">распоряжением </w:t>
      </w:r>
      <w:r w:rsidRPr="00722F66">
        <w:rPr>
          <w:color w:val="000000"/>
          <w:lang w:val="ru-RU"/>
        </w:rPr>
        <w:t xml:space="preserve"> </w:t>
      </w:r>
      <w:r w:rsidR="00A2664D" w:rsidRPr="00722F66">
        <w:rPr>
          <w:color w:val="000000"/>
          <w:lang w:val="ru-RU"/>
        </w:rPr>
        <w:t>главы поселка на летний и зимний период</w:t>
      </w:r>
      <w:r w:rsidRPr="00722F66">
        <w:rPr>
          <w:color w:val="000000"/>
          <w:lang w:val="ru-RU"/>
        </w:rPr>
        <w:t>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Ежегодно приказом руководителя утверждаются период применения зимней надбавки к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нормам расхода ГСМ и ее величина.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ГСМ списывается на расходы по фактическому расходу на основании путевых листов,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но не выше норм, установленных </w:t>
      </w:r>
      <w:r w:rsidR="00A2664D" w:rsidRPr="00722F66">
        <w:rPr>
          <w:color w:val="000000"/>
          <w:lang w:val="ru-RU"/>
        </w:rPr>
        <w:t>распоряжением главы поселка</w:t>
      </w:r>
      <w:proofErr w:type="gramStart"/>
      <w:r w:rsidR="00A2664D" w:rsidRPr="00722F66">
        <w:rPr>
          <w:color w:val="000000"/>
          <w:lang w:val="ru-RU"/>
        </w:rPr>
        <w:t xml:space="preserve"> </w:t>
      </w:r>
      <w:r w:rsidRPr="00722F66">
        <w:rPr>
          <w:color w:val="000000"/>
          <w:lang w:val="ru-RU"/>
        </w:rPr>
        <w:t>.</w:t>
      </w:r>
      <w:proofErr w:type="gramEnd"/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3.5. Выдача в эксплуатацию канцелярских принадлежностей, лекарственных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препаратов, запасных частей и хозяйственных материалов оформляется ведомостью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выдачи материальных ценностей на нужды учреждения (ф.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0504210). Эта ведомость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является основанием для списания материальных запасов.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3.6. Мягкий и хозяйственный инвентарь, посуда списываются по акту о списании мягкого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и хозяйственного инвентаря (ф. 0504143).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В остальных случаях материальные запасы списываются по акту о списании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материальных запасов (ф. 0504230).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3.7. Учет на </w:t>
      </w:r>
      <w:proofErr w:type="spellStart"/>
      <w:r w:rsidRPr="00722F66">
        <w:rPr>
          <w:color w:val="000000"/>
          <w:lang w:val="ru-RU"/>
        </w:rPr>
        <w:t>забалансовом</w:t>
      </w:r>
      <w:proofErr w:type="spellEnd"/>
      <w:r w:rsidRPr="00722F66">
        <w:rPr>
          <w:color w:val="000000"/>
          <w:lang w:val="ru-RU"/>
        </w:rPr>
        <w:t xml:space="preserve"> счете 09 «Запасные части к транспортным средствам,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выданные взамен изношенных» ведется в условной оценке 1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руб. за 1 шт</w:t>
      </w:r>
      <w:proofErr w:type="gramStart"/>
      <w:r w:rsidRPr="00722F66">
        <w:rPr>
          <w:color w:val="000000"/>
          <w:lang w:val="ru-RU"/>
        </w:rPr>
        <w:t>.з</w:t>
      </w:r>
      <w:proofErr w:type="gramEnd"/>
      <w:r w:rsidRPr="00722F66">
        <w:rPr>
          <w:color w:val="000000"/>
          <w:lang w:val="ru-RU"/>
        </w:rPr>
        <w:t>апасных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lastRenderedPageBreak/>
        <w:t xml:space="preserve"> частей и других комплектующих, которые могут быть использованы на других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автомобилях (</w:t>
      </w:r>
      <w:proofErr w:type="spellStart"/>
      <w:r w:rsidRPr="00722F66">
        <w:rPr>
          <w:color w:val="000000"/>
          <w:lang w:val="ru-RU"/>
        </w:rPr>
        <w:t>нетипизированные</w:t>
      </w:r>
      <w:proofErr w:type="spellEnd"/>
      <w:r w:rsidRPr="00722F66">
        <w:rPr>
          <w:color w:val="000000"/>
          <w:lang w:val="ru-RU"/>
        </w:rPr>
        <w:t xml:space="preserve"> запчасти и комплектующие), такие как:</w:t>
      </w:r>
    </w:p>
    <w:p w:rsidR="00FF02E9" w:rsidRPr="001459CD" w:rsidRDefault="00A2664D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Аккумулятор</w:t>
      </w:r>
    </w:p>
    <w:p w:rsidR="00FF02E9" w:rsidRPr="001459CD" w:rsidRDefault="00A2664D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Автошины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Аналитический учет по счету ведется в разрезе автомобилей и материально-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ответственных лиц.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Поступление на счет 09 отражается: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при установке (передаче материально-ответственному лицу) соответствующих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запчастей после списания со счета КБК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1.105.36.44Х «Прочие материальные запасы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–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иное движимое имущество учреждения»;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при безвозмездном поступлении автомобиля от государственных (муниципальных)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учреждений с документальной передачей остатков </w:t>
      </w:r>
      <w:proofErr w:type="spellStart"/>
      <w:r w:rsidRPr="00722F66">
        <w:rPr>
          <w:color w:val="000000"/>
          <w:lang w:val="ru-RU"/>
        </w:rPr>
        <w:t>забалансового</w:t>
      </w:r>
      <w:proofErr w:type="spellEnd"/>
      <w:r w:rsidRPr="00722F66">
        <w:rPr>
          <w:color w:val="000000"/>
          <w:lang w:val="ru-RU"/>
        </w:rPr>
        <w:t xml:space="preserve"> счета 09.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При безвозмездном получении от государственных (муниципальных) учреждений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запасных частей, учитываемых передающей стороной на счете 09, но не подлежащих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учету на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 указанном счете в соответствии с настоящей учетной политикой,</w:t>
      </w:r>
      <w:r w:rsidRPr="00722F66">
        <w:rPr>
          <w:color w:val="000000"/>
        </w:rPr>
        <w:t> </w:t>
      </w:r>
      <w:proofErr w:type="spellStart"/>
      <w:r w:rsidRPr="00722F66">
        <w:rPr>
          <w:color w:val="000000"/>
          <w:lang w:val="ru-RU"/>
        </w:rPr>
        <w:t>оприходование</w:t>
      </w:r>
      <w:proofErr w:type="spellEnd"/>
      <w:r w:rsidRPr="00722F66">
        <w:rPr>
          <w:color w:val="000000"/>
          <w:lang w:val="ru-RU"/>
        </w:rPr>
        <w:t xml:space="preserve"> запчастей на счет 09 не производится.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Внутреннее перемещение по счету отражается: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при передаче на другой автомобиль;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при передаче другому материально-ответственному лицу вместе с автомобилем.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Выбытие со счета 09 отражается: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при списании автомобиля по установленным основаниям;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при установке новых запчастей взамен не пригодных к эксплуатации.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Основание: пункты 349–350 Инструкции к Единому плану счетов 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157н.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3.8. Фактическая стоимость материальных запасов, полученных в результате ремонта,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разборки, утилизации (ликвидации), основных средств или иного имущества,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определяется исходя </w:t>
      </w:r>
      <w:proofErr w:type="gramStart"/>
      <w:r w:rsidRPr="00722F66">
        <w:rPr>
          <w:color w:val="000000"/>
          <w:lang w:val="ru-RU"/>
        </w:rPr>
        <w:t>из</w:t>
      </w:r>
      <w:proofErr w:type="gramEnd"/>
      <w:r w:rsidRPr="00722F66">
        <w:rPr>
          <w:color w:val="000000"/>
          <w:lang w:val="ru-RU"/>
        </w:rPr>
        <w:t>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их справедливой стоимости на дату принятия к бухгалтерскому учету,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рассчитанной методом рыночных цен;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сумм, уплачиваемых</w:t>
      </w:r>
      <w:r w:rsidR="00A2664D" w:rsidRPr="00722F66">
        <w:rPr>
          <w:color w:val="000000"/>
          <w:lang w:val="ru-RU"/>
        </w:rPr>
        <w:t xml:space="preserve"> </w:t>
      </w:r>
      <w:r w:rsidRPr="00722F66">
        <w:rPr>
          <w:color w:val="000000"/>
          <w:lang w:val="ru-RU"/>
        </w:rPr>
        <w:t xml:space="preserve"> за доставку материальных запасов,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приведение их в состояние, пригодное для использования.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Основание: пункты 52–60 СГС «Концептуальные основы бухучета и отчетности».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3.9. Приобретенные, но находящиеся в пути запасы признаются в бухгалтерском учете в оценке, предусмотренной государственным контрактом (договором). Если </w:t>
      </w:r>
      <w:r w:rsidR="00A2664D" w:rsidRPr="00722F66">
        <w:rPr>
          <w:color w:val="000000"/>
          <w:lang w:val="ru-RU"/>
        </w:rPr>
        <w:t xml:space="preserve">организация </w:t>
      </w:r>
      <w:r w:rsidRPr="00722F66">
        <w:rPr>
          <w:color w:val="000000"/>
          <w:lang w:val="ru-RU"/>
        </w:rPr>
        <w:t>понесл</w:t>
      </w:r>
      <w:r w:rsidR="00A2664D" w:rsidRPr="00722F66">
        <w:rPr>
          <w:color w:val="000000"/>
          <w:lang w:val="ru-RU"/>
        </w:rPr>
        <w:t xml:space="preserve">а </w:t>
      </w:r>
      <w:r w:rsidRPr="00722F66">
        <w:rPr>
          <w:color w:val="000000"/>
          <w:lang w:val="ru-RU"/>
        </w:rPr>
        <w:t xml:space="preserve"> затраты, перечисленные в пункте 102 Инструкции к Единому плану счетов № 157н, стоимость запасов увеличивается на сумму данных затрат </w:t>
      </w:r>
      <w:r w:rsidR="00A2664D" w:rsidRPr="00722F66">
        <w:rPr>
          <w:color w:val="000000"/>
          <w:lang w:val="ru-RU"/>
        </w:rPr>
        <w:t>транспортной компанией</w:t>
      </w:r>
      <w:proofErr w:type="gramStart"/>
      <w:r w:rsidR="00A2664D" w:rsidRPr="00722F66">
        <w:rPr>
          <w:color w:val="000000"/>
          <w:lang w:val="ru-RU"/>
        </w:rPr>
        <w:t xml:space="preserve"> </w:t>
      </w:r>
      <w:r w:rsidRPr="00722F66">
        <w:rPr>
          <w:color w:val="000000"/>
          <w:lang w:val="ru-RU"/>
        </w:rPr>
        <w:t>.</w:t>
      </w:r>
      <w:proofErr w:type="gramEnd"/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18 СГС «Запасы».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3.10.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</w:t>
      </w:r>
      <w:r w:rsidR="00A2664D" w:rsidRPr="00722F66">
        <w:rPr>
          <w:color w:val="000000"/>
          <w:lang w:val="ru-RU"/>
        </w:rPr>
        <w:t xml:space="preserve"> 401.20</w:t>
      </w:r>
      <w:r w:rsidRPr="00722F66">
        <w:rPr>
          <w:color w:val="000000"/>
          <w:lang w:val="ru-RU"/>
        </w:rPr>
        <w:t>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19 СГС «Запасы».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4. Стоимость безвозмездно полученных нефинансовых активов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4.1. Данные о справедливой стоимости безвозмездно полученных нефинансовых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активов должны быть подтверждены документально:</w:t>
      </w:r>
    </w:p>
    <w:p w:rsidR="00FF02E9" w:rsidRPr="00722F66" w:rsidRDefault="00A2664D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Акт приема </w:t>
      </w:r>
      <w:proofErr w:type="gramStart"/>
      <w:r w:rsidRPr="00722F66">
        <w:rPr>
          <w:color w:val="000000"/>
          <w:lang w:val="ru-RU"/>
        </w:rPr>
        <w:t>-</w:t>
      </w:r>
      <w:proofErr w:type="spellStart"/>
      <w:r w:rsidRPr="00722F66">
        <w:rPr>
          <w:color w:val="000000"/>
          <w:lang w:val="ru-RU"/>
        </w:rPr>
        <w:t>п</w:t>
      </w:r>
      <w:proofErr w:type="gramEnd"/>
      <w:r w:rsidRPr="00722F66">
        <w:rPr>
          <w:color w:val="000000"/>
          <w:lang w:val="ru-RU"/>
        </w:rPr>
        <w:t>редачи</w:t>
      </w:r>
      <w:proofErr w:type="spellEnd"/>
    </w:p>
    <w:p w:rsidR="00FF02E9" w:rsidRPr="00722F66" w:rsidRDefault="00A2664D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Извещением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В случаях невозможности документального подтверждения стоимость определяется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экспертным путем.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5. Расчеты по доходам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5.1.Перечень </w:t>
      </w:r>
      <w:proofErr w:type="spellStart"/>
      <w:r w:rsidRPr="00722F66">
        <w:rPr>
          <w:color w:val="000000"/>
          <w:lang w:val="ru-RU"/>
        </w:rPr>
        <w:t>администрируемых</w:t>
      </w:r>
      <w:proofErr w:type="spellEnd"/>
      <w:r w:rsidRPr="00722F66">
        <w:rPr>
          <w:color w:val="000000"/>
          <w:lang w:val="ru-RU"/>
        </w:rPr>
        <w:t xml:space="preserve"> доходов определяется главным администратором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доходов бюджета.</w:t>
      </w:r>
    </w:p>
    <w:p w:rsidR="00FF02E9" w:rsidRPr="00722F66" w:rsidRDefault="00A2664D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5.2. Администрация рабочего поселка (пгт) Архара</w:t>
      </w:r>
      <w:r w:rsidR="003B1289" w:rsidRPr="00722F66">
        <w:rPr>
          <w:color w:val="000000"/>
          <w:lang w:val="ru-RU"/>
        </w:rPr>
        <w:t xml:space="preserve"> администрирует поступления в бюджет на счете КБК</w:t>
      </w:r>
      <w:r w:rsidR="003B1289" w:rsidRPr="00722F66">
        <w:rPr>
          <w:color w:val="000000"/>
        </w:rPr>
        <w:t> </w:t>
      </w:r>
      <w:r w:rsidR="003B1289" w:rsidRPr="00722F66">
        <w:rPr>
          <w:color w:val="000000"/>
          <w:lang w:val="ru-RU"/>
        </w:rPr>
        <w:t>1.210.02.000 по правилам, установленным главным администратором доходов бюджета.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5.3. Излишне полученные от плательщиков средства возвращаются на основании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заявления плательщика и акта сверки с плательщиком.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6. Расчеты с подотчетными лицами</w:t>
      </w:r>
    </w:p>
    <w:p w:rsidR="00FF02E9" w:rsidRPr="001459CD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6.1. Денежные средства выдаются под отчет на основании приказа руководителя или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служебной записки, согласованной с руководителем. </w:t>
      </w:r>
      <w:r w:rsidRPr="001459CD">
        <w:rPr>
          <w:color w:val="000000"/>
          <w:lang w:val="ru-RU"/>
        </w:rPr>
        <w:t>Выдача денежных средств под</w:t>
      </w:r>
      <w:r w:rsidRPr="00722F66">
        <w:rPr>
          <w:color w:val="000000"/>
        </w:rPr>
        <w:t> </w:t>
      </w:r>
      <w:r w:rsidRPr="001459CD">
        <w:rPr>
          <w:color w:val="000000"/>
          <w:lang w:val="ru-RU"/>
        </w:rPr>
        <w:t>отчет производится путем: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выдачи из кассы. При этом выплаты подотчетных сумм сотрудникам (служащим)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производятся в течение трех рабочих дней, включая день получения денег 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банке;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перечисления на </w:t>
      </w:r>
      <w:proofErr w:type="spellStart"/>
      <w:r w:rsidRPr="00722F66">
        <w:rPr>
          <w:color w:val="000000"/>
          <w:lang w:val="ru-RU"/>
        </w:rPr>
        <w:t>зарплатную</w:t>
      </w:r>
      <w:proofErr w:type="spellEnd"/>
      <w:r w:rsidRPr="00722F66">
        <w:rPr>
          <w:color w:val="000000"/>
          <w:lang w:val="ru-RU"/>
        </w:rPr>
        <w:t xml:space="preserve"> карту материально ответственного лица.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Способ выдачи денежных средств указывается в служебной записке или приказе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руководителя.</w:t>
      </w:r>
    </w:p>
    <w:p w:rsidR="00FF02E9" w:rsidRPr="00722F66" w:rsidRDefault="00A2664D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6.2. Главный бухгалтер </w:t>
      </w:r>
      <w:r w:rsidR="003B1289" w:rsidRPr="00722F66">
        <w:rPr>
          <w:color w:val="000000"/>
          <w:lang w:val="ru-RU"/>
        </w:rPr>
        <w:t>выдает денежные средства под отчет штатным сотрудникам, а также</w:t>
      </w:r>
      <w:r w:rsidR="003B1289" w:rsidRPr="00722F66">
        <w:rPr>
          <w:color w:val="000000"/>
        </w:rPr>
        <w:t> </w:t>
      </w:r>
      <w:r w:rsidR="003B1289" w:rsidRPr="00722F66">
        <w:rPr>
          <w:color w:val="000000"/>
          <w:lang w:val="ru-RU"/>
        </w:rPr>
        <w:t xml:space="preserve">лицам, которые не состоят в штате, на основании отдельного </w:t>
      </w:r>
      <w:r w:rsidRPr="00722F66">
        <w:rPr>
          <w:color w:val="000000"/>
          <w:lang w:val="ru-RU"/>
        </w:rPr>
        <w:t>распоряжения</w:t>
      </w:r>
      <w:r w:rsidR="003B1289" w:rsidRPr="00722F66">
        <w:rPr>
          <w:color w:val="000000"/>
          <w:lang w:val="ru-RU"/>
        </w:rPr>
        <w:t xml:space="preserve"> руководителя.</w:t>
      </w:r>
      <w:r w:rsidR="003B1289" w:rsidRPr="00722F66">
        <w:rPr>
          <w:color w:val="000000"/>
        </w:rPr>
        <w:t> </w:t>
      </w:r>
      <w:r w:rsidR="003B1289" w:rsidRPr="00722F66">
        <w:rPr>
          <w:color w:val="000000"/>
          <w:lang w:val="ru-RU"/>
        </w:rPr>
        <w:t>Расчеты по выданным суммам проходят в порядке, установленном для штатных</w:t>
      </w:r>
      <w:r w:rsidR="003B1289" w:rsidRPr="00722F66">
        <w:rPr>
          <w:color w:val="000000"/>
        </w:rPr>
        <w:t> </w:t>
      </w:r>
      <w:r w:rsidR="003B1289" w:rsidRPr="00722F66">
        <w:rPr>
          <w:color w:val="000000"/>
          <w:lang w:val="ru-RU"/>
        </w:rPr>
        <w:t>сотрудников.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 6.3. Предельная сумма выдачи денежных средств под отчет (за исключением расходов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на командировки) устанавливается 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размере</w:t>
      </w:r>
      <w:r w:rsidR="00DE0C7D" w:rsidRPr="00722F66">
        <w:rPr>
          <w:color w:val="000000"/>
          <w:lang w:val="ru-RU"/>
        </w:rPr>
        <w:t xml:space="preserve"> 10000</w:t>
      </w:r>
      <w:r w:rsidRPr="00722F66">
        <w:rPr>
          <w:color w:val="000000"/>
          <w:lang w:val="ru-RU"/>
        </w:rPr>
        <w:t xml:space="preserve"> (</w:t>
      </w:r>
      <w:r w:rsidR="00DE0C7D" w:rsidRPr="00722F66">
        <w:rPr>
          <w:color w:val="000000"/>
          <w:lang w:val="ru-RU"/>
        </w:rPr>
        <w:t>Десяти тысяч</w:t>
      </w:r>
      <w:r w:rsidRPr="00722F66">
        <w:rPr>
          <w:color w:val="000000"/>
          <w:lang w:val="ru-RU"/>
        </w:rPr>
        <w:t>)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руб.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На основании распоряжения руководителя в исключительных случаях сумма может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быть увеличена (но не более лимита расчетов наличными средствами между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юридическими </w:t>
      </w:r>
      <w:r w:rsidRPr="00722F66">
        <w:rPr>
          <w:color w:val="000000"/>
          <w:lang w:val="ru-RU"/>
        </w:rPr>
        <w:lastRenderedPageBreak/>
        <w:t>лицами) в соответствии с указанием Центрального банка.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Основание: пункт 6 Указания ЦБ от 07.10.2013 № 3073-У.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6.4. Денежные средства выдаются под отчет на хозяйственные нужды на срок, который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сотрудник указал в заявлении на выдачу денежных средств под отчет, но не более</w:t>
      </w:r>
      <w:r w:rsidRPr="00722F66">
        <w:rPr>
          <w:color w:val="000000"/>
        </w:rPr>
        <w:t> </w:t>
      </w:r>
      <w:r w:rsidR="00DE0C7D" w:rsidRPr="00722F66">
        <w:rPr>
          <w:color w:val="000000"/>
          <w:lang w:val="ru-RU"/>
        </w:rPr>
        <w:t xml:space="preserve">10 </w:t>
      </w:r>
      <w:r w:rsidRPr="00722F66">
        <w:rPr>
          <w:color w:val="000000"/>
          <w:lang w:val="ru-RU"/>
        </w:rPr>
        <w:t>рабочих дней. По истечении этого срока сотрудник должен отчитаться в течение</w:t>
      </w:r>
      <w:r w:rsidRPr="00722F66">
        <w:rPr>
          <w:color w:val="000000"/>
        </w:rPr>
        <w:t> </w:t>
      </w:r>
      <w:r w:rsidR="00DE0C7D" w:rsidRPr="00722F66">
        <w:rPr>
          <w:color w:val="000000"/>
          <w:lang w:val="ru-RU"/>
        </w:rPr>
        <w:t>5</w:t>
      </w:r>
      <w:r w:rsidRPr="00722F66">
        <w:rPr>
          <w:color w:val="000000"/>
          <w:lang w:val="ru-RU"/>
        </w:rPr>
        <w:t xml:space="preserve"> рабочих дней.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 6.5. При направлении сотрудников (служащих</w:t>
      </w:r>
      <w:r w:rsidR="00DE0C7D" w:rsidRPr="00722F66">
        <w:rPr>
          <w:color w:val="000000"/>
          <w:lang w:val="ru-RU"/>
        </w:rPr>
        <w:t xml:space="preserve">) </w:t>
      </w:r>
      <w:r w:rsidRPr="00722F66">
        <w:rPr>
          <w:color w:val="000000"/>
          <w:lang w:val="ru-RU"/>
        </w:rPr>
        <w:t xml:space="preserve"> в служебные командировки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на территории России расходы на них возмещаются в соответствии с постановлением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Правительства от 02.10.2002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729.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Возмещение расходов на служебные командировки, превышающих размер,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установленный Правительством, производится при наличии экономии бюджетных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средств по фактическим расходам с разрешения </w:t>
      </w:r>
      <w:r w:rsidR="00DE0C7D" w:rsidRPr="00722F66">
        <w:rPr>
          <w:color w:val="000000"/>
          <w:lang w:val="ru-RU"/>
        </w:rPr>
        <w:t>главы поселка</w:t>
      </w:r>
      <w:r w:rsidRPr="00722F66">
        <w:rPr>
          <w:color w:val="000000"/>
          <w:lang w:val="ru-RU"/>
        </w:rPr>
        <w:t>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оформленного приказом.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пункты 2, 3 постановления Правительства от 02.10.2002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729.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Порядок оформления служебных командировок и возмещения командировочных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расходов приведен в приложении 8.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6.6. По возвращении из командировки сотрудник (служащий) представляет авансовый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отчет об израсходованных суммах в течение трех рабочих дней.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Основание: пункт 26 постановления Правительства от 13.10.2008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749.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6.7. Предельные сроки отчета по выданным доверенностям на получение материальных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ценностей устанавливаются следующие: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в течение 10 календарных дней с момента получения;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в течение трех рабочих дней с момента получения материальных ценностей.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Доверенности выдаются штатным сотрудникам (служащим), с которыми заключен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договор о полной материальной ответственности.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6.8. Авансовые отчеты брошюруются в хронологическом порядке в последний день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отчетного месяца.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7. Расчеты с дебиторами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Задолженность дебиторов в виде возмещения эксплуатационных и коммунальных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расходов отражается в учете на основании выставленного арендатору счета, счетов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поставщиков (подрядчиков), Бухгалтерской справки (ф. 0504833).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8. Расчеты по обязательствам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8.1. К счету КБК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1.303.05.000 «Расчеты по прочим платежам в бюджет» применяются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дополнительные аналитические коды: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 – «Государственная пошлина» (КБК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1.303.15.000);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 – «Транспортный налог» (КБК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1.303.25.000);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3 – «Пени, штрафы, санкции по налоговым платежам» (КБК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1.303.35.000);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lastRenderedPageBreak/>
        <w:t>8.2. Аналитический учет расчетов по пособиям и иным социальным выплатам ведется в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разрезе физических лиц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– получателей социальных выплат.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8.3. Аналитический учет расчетов по оплате труда ведется в разрезе сотрудников 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других физических лиц, с которыми заключены гражданско-правовые договоры.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9. Дебиторская и кредиторская задолженность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9.1. Дебиторская задолженность списывается с учета после того, как комиссия по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поступлению и выбытию активов признает ее сомнительной или безнадежной к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взысканию в порядке, утвержденном Положением о признании дебиторской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задолженности сомнительной и безнадежной к взысканию.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Основание: пункт 339 Инструкции к Единому плану счетов № 157н, пункт 11 СГС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«Доходы».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9.2. Кредиторская задолженность, не востребованная кредитором, списывается на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финансовый результат на основании решения инвентаризационной комиссии о признании задолженности невостребованной.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Одновременно списанная с балансового учета кредиторская задолженность отражается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на </w:t>
      </w:r>
      <w:proofErr w:type="spellStart"/>
      <w:r w:rsidRPr="00722F66">
        <w:rPr>
          <w:color w:val="000000"/>
          <w:lang w:val="ru-RU"/>
        </w:rPr>
        <w:t>забалансовом</w:t>
      </w:r>
      <w:proofErr w:type="spellEnd"/>
      <w:r w:rsidRPr="00722F66">
        <w:rPr>
          <w:color w:val="000000"/>
          <w:lang w:val="ru-RU"/>
        </w:rPr>
        <w:t xml:space="preserve"> счете 20 «Задолженность, не востребованная кредиторами».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Списание задолженности с </w:t>
      </w:r>
      <w:proofErr w:type="spellStart"/>
      <w:r w:rsidRPr="00722F66">
        <w:rPr>
          <w:color w:val="000000"/>
          <w:lang w:val="ru-RU"/>
        </w:rPr>
        <w:t>забалансового</w:t>
      </w:r>
      <w:proofErr w:type="spellEnd"/>
      <w:r w:rsidRPr="00722F66">
        <w:rPr>
          <w:color w:val="000000"/>
          <w:lang w:val="ru-RU"/>
        </w:rPr>
        <w:t xml:space="preserve"> учета осуществляется по итогам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инвентаризации задолженности на основании решения инвентаризационной комиссии</w:t>
      </w:r>
      <w:r w:rsidR="00DE0C7D" w:rsidRPr="00722F66">
        <w:rPr>
          <w:color w:val="000000"/>
          <w:lang w:val="ru-RU"/>
        </w:rPr>
        <w:t xml:space="preserve"> администрации рабочего поселка (пгт) Архара</w:t>
      </w:r>
      <w:r w:rsidRPr="00722F66">
        <w:rPr>
          <w:color w:val="000000"/>
          <w:lang w:val="ru-RU"/>
        </w:rPr>
        <w:t>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– по истечении</w:t>
      </w:r>
      <w:r w:rsidR="00DE0C7D" w:rsidRPr="00722F66">
        <w:rPr>
          <w:color w:val="000000"/>
          <w:lang w:val="ru-RU"/>
        </w:rPr>
        <w:t xml:space="preserve"> 3</w:t>
      </w:r>
      <w:r w:rsidRPr="00722F66">
        <w:rPr>
          <w:color w:val="000000"/>
          <w:lang w:val="ru-RU"/>
        </w:rPr>
        <w:t xml:space="preserve"> лет отражения задолженности на </w:t>
      </w:r>
      <w:proofErr w:type="spellStart"/>
      <w:r w:rsidRPr="00722F66">
        <w:rPr>
          <w:color w:val="000000"/>
          <w:lang w:val="ru-RU"/>
        </w:rPr>
        <w:t>забалансовом</w:t>
      </w:r>
      <w:proofErr w:type="spellEnd"/>
      <w:r w:rsidRPr="00722F66">
        <w:rPr>
          <w:color w:val="000000"/>
          <w:lang w:val="ru-RU"/>
        </w:rPr>
        <w:t xml:space="preserve"> учете;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по завершении </w:t>
      </w:r>
      <w:proofErr w:type="gramStart"/>
      <w:r w:rsidRPr="00722F66">
        <w:rPr>
          <w:color w:val="000000"/>
          <w:lang w:val="ru-RU"/>
        </w:rPr>
        <w:t>срока возможного возобновления процедуры взыскания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задолженности</w:t>
      </w:r>
      <w:proofErr w:type="gramEnd"/>
      <w:r w:rsidRPr="00722F66">
        <w:rPr>
          <w:color w:val="000000"/>
          <w:lang w:val="ru-RU"/>
        </w:rPr>
        <w:t xml:space="preserve"> согласно действующему законодательству;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при наличии документов, подтверждающих прекращение обязательства смертью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(ликвидацией) контрагента.</w:t>
      </w:r>
      <w:r w:rsidRPr="00722F66">
        <w:rPr>
          <w:lang w:val="ru-RU"/>
        </w:rPr>
        <w:br/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Основание: пункты 339, 372 Инструкции к Единому плану счетов 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157н.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10. Финансовый результат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10.1. Доходы от предоставления права пользования активом (арендная плата)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признаются доходами текущего финансового года с одновременным уменьшением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предстоящих доходов равномерно (ежемесячно) на протяжении срока пользования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объектом учета аренды.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25 СГС «Аренда», подпункт «а» пункта 55 СГС «Доходы».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10.2. Доходы от реализации имущества в рассрочку с переходом права собственности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на объект после завершения расчетов признаются в составе доходов будущих периодов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в сумме договора. Доходы будущих периодов признаются в текущих доходах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равномерно в последний день каждого месяца.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Основание: пункт 301 Инструкции к Единому плану счетов № 157н, подпункт «а» пункта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55 СГС «Доходы».</w:t>
      </w:r>
    </w:p>
    <w:p w:rsidR="00FF02E9" w:rsidRPr="00722F66" w:rsidRDefault="00DE0C7D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lastRenderedPageBreak/>
        <w:t>10.3. Администрация рабочего поселка (пгт) Архара</w:t>
      </w:r>
      <w:r w:rsidR="003B1289" w:rsidRPr="00722F66">
        <w:rPr>
          <w:color w:val="000000"/>
          <w:lang w:val="ru-RU"/>
        </w:rPr>
        <w:t xml:space="preserve"> осуществляет расходы в пределах установленных норм и в</w:t>
      </w:r>
      <w:r w:rsidR="003B1289" w:rsidRPr="00722F66">
        <w:rPr>
          <w:color w:val="000000"/>
        </w:rPr>
        <w:t> </w:t>
      </w:r>
      <w:r w:rsidR="003B1289" w:rsidRPr="00722F66">
        <w:rPr>
          <w:color w:val="000000"/>
          <w:lang w:val="ru-RU"/>
        </w:rPr>
        <w:t>соответствии с бюджетной сметой на отчетный год: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на междугородные переговоры, услуги по доступу в Интернет – по фактическому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</w:t>
      </w:r>
      <w:r w:rsidRPr="00722F66">
        <w:rPr>
          <w:color w:val="000000"/>
          <w:lang w:val="ru-RU"/>
        </w:rPr>
        <w:tab/>
        <w:t>расходу;</w:t>
      </w:r>
    </w:p>
    <w:p w:rsidR="00FF02E9" w:rsidRPr="00722F66" w:rsidRDefault="003B1289" w:rsidP="00722F66">
      <w:pPr>
        <w:rPr>
          <w:color w:val="000000"/>
          <w:lang w:val="ru-RU"/>
        </w:rPr>
      </w:pPr>
      <w:proofErr w:type="gramStart"/>
      <w:r w:rsidRPr="00722F66">
        <w:rPr>
          <w:color w:val="000000"/>
          <w:lang w:val="ru-RU"/>
        </w:rPr>
        <w:t>утвержденному</w:t>
      </w:r>
      <w:proofErr w:type="gramEnd"/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распоряжением </w:t>
      </w:r>
      <w:r w:rsidR="00DE0C7D" w:rsidRPr="00722F66">
        <w:rPr>
          <w:color w:val="000000"/>
          <w:lang w:val="ru-RU"/>
        </w:rPr>
        <w:t>главы поселка</w:t>
      </w:r>
      <w:r w:rsidRPr="00722F66">
        <w:rPr>
          <w:color w:val="000000"/>
          <w:lang w:val="ru-RU"/>
        </w:rPr>
        <w:t>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10.4. В составе расходов будущих периодов на счете КБК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1.401.50.000 «Расходы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будущих периодов» отражаются расходы: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по страхованию имущества, гражданской ответственности;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по приобретению неисключительного права пользования нематериальными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активами в течение нескольких отчетных периодов;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Расходы будущих периодов списываются на финансовый результат текущего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финансового года равномерно, по 1/12 за месяц в течение периода, к которому они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относятся.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По договорам страхования, а также договорам неисключительного права пользования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период, к которому относятся расходы, равен сроку действия договора. По другим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расходам, которые относятся к будущим периодам, длительность периода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устанавливается </w:t>
      </w:r>
      <w:r w:rsidR="00DE0C7D" w:rsidRPr="00722F66">
        <w:rPr>
          <w:color w:val="000000"/>
          <w:lang w:val="ru-RU"/>
        </w:rPr>
        <w:t>распоряжение главы поселка</w:t>
      </w:r>
      <w:r w:rsidRPr="00722F66">
        <w:rPr>
          <w:color w:val="000000"/>
          <w:lang w:val="ru-RU"/>
        </w:rPr>
        <w:t>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Основание: пункты 302, 302.1 Инструкции к Единому плану счетов 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157н.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10.5. В случае заключения лицензионного договора на право использования результата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интеллектуальной деятельности или средства индивидуализации единовременные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платежи за право включаются в расходы будущих периодов. Такие расходы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списываются на финансовый результат текущего периода ежемесячно в последний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день месяца в течение срока действия договора.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66 Инструкции к Единому плану счетов № 157н.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10.6. В</w:t>
      </w:r>
      <w:r w:rsidR="00DE0C7D" w:rsidRPr="00722F66">
        <w:rPr>
          <w:color w:val="000000"/>
          <w:lang w:val="ru-RU"/>
        </w:rPr>
        <w:t xml:space="preserve"> учреждении </w:t>
      </w:r>
      <w:r w:rsidRPr="00722F66">
        <w:rPr>
          <w:color w:val="000000"/>
          <w:lang w:val="ru-RU"/>
        </w:rPr>
        <w:t xml:space="preserve"> создаются: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резерв на предстоящую оплату отпусков. Порядок расчета резерва приведен 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приложении 15;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резерв по претензионным требованиям – в случае, когда учреждение является стороной судебного разбирательства. Величина резерва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устанавливается в размере претензии, предъявленной</w:t>
      </w:r>
      <w:r w:rsidR="00DE0C7D" w:rsidRPr="00722F66">
        <w:rPr>
          <w:color w:val="000000"/>
          <w:lang w:val="ru-RU"/>
        </w:rPr>
        <w:t xml:space="preserve"> </w:t>
      </w:r>
      <w:r w:rsidRPr="00722F66">
        <w:rPr>
          <w:color w:val="000000"/>
          <w:lang w:val="ru-RU"/>
        </w:rPr>
        <w:t xml:space="preserve"> в судебном иске,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либо в претензионных документах досудебного разбирательства. В случае если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претензии отозваны или не признаны судом, сумма резерва списывается с учета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методом «красное </w:t>
      </w:r>
      <w:proofErr w:type="spellStart"/>
      <w:r w:rsidRPr="00722F66">
        <w:rPr>
          <w:color w:val="000000"/>
          <w:lang w:val="ru-RU"/>
        </w:rPr>
        <w:t>сторно</w:t>
      </w:r>
      <w:proofErr w:type="spellEnd"/>
      <w:r w:rsidRPr="00722F66">
        <w:rPr>
          <w:color w:val="000000"/>
          <w:lang w:val="ru-RU"/>
        </w:rPr>
        <w:t>»;</w:t>
      </w:r>
      <w:r w:rsidRPr="00722F66">
        <w:rPr>
          <w:lang w:val="ru-RU"/>
        </w:rPr>
        <w:br/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Основание: пункт 302.1 Инструкции к Единому плану счетов № 157н, пункты 7, 21 СГС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«Резервы».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11. Санкционирование расходов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Принятие бюджетных (денежных) обязательств к учету осуществляется в пределах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лимитов бюджетных обязательств в порядке, приведенном в приложении 9.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lastRenderedPageBreak/>
        <w:t>12. События после отчетной даты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Признание в учете и раскрытие в бюджетной отчетности событий после отчетной даты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осуществляется в порядке, приведенном в приложении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16.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13. </w:t>
      </w:r>
      <w:proofErr w:type="spellStart"/>
      <w:r w:rsidRPr="00722F66">
        <w:rPr>
          <w:color w:val="000000"/>
          <w:lang w:val="ru-RU"/>
        </w:rPr>
        <w:t>Непроизведенные</w:t>
      </w:r>
      <w:proofErr w:type="spellEnd"/>
      <w:r w:rsidRPr="00722F66">
        <w:rPr>
          <w:color w:val="000000"/>
          <w:lang w:val="ru-RU"/>
        </w:rPr>
        <w:t xml:space="preserve"> активы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Объекты </w:t>
      </w:r>
      <w:proofErr w:type="spellStart"/>
      <w:r w:rsidRPr="00722F66">
        <w:rPr>
          <w:color w:val="000000"/>
          <w:lang w:val="ru-RU"/>
        </w:rPr>
        <w:t>непроизведенных</w:t>
      </w:r>
      <w:proofErr w:type="spellEnd"/>
      <w:r w:rsidRPr="00722F66">
        <w:rPr>
          <w:color w:val="000000"/>
          <w:lang w:val="ru-RU"/>
        </w:rPr>
        <w:t xml:space="preserve"> активов, не приносящие учреждению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</w:t>
      </w:r>
      <w:proofErr w:type="spellStart"/>
      <w:r w:rsidRPr="00722F66">
        <w:rPr>
          <w:color w:val="000000"/>
          <w:lang w:val="ru-RU"/>
        </w:rPr>
        <w:t>забалансовом</w:t>
      </w:r>
      <w:proofErr w:type="spellEnd"/>
      <w:r w:rsidRPr="00722F66">
        <w:rPr>
          <w:color w:val="000000"/>
          <w:lang w:val="ru-RU"/>
        </w:rPr>
        <w:t xml:space="preserve"> счете 60 «</w:t>
      </w:r>
      <w:proofErr w:type="spellStart"/>
      <w:r w:rsidRPr="00722F66">
        <w:rPr>
          <w:color w:val="000000"/>
          <w:lang w:val="ru-RU"/>
        </w:rPr>
        <w:t>Непроизведенные</w:t>
      </w:r>
      <w:proofErr w:type="spellEnd"/>
      <w:r w:rsidRPr="00722F66">
        <w:rPr>
          <w:color w:val="000000"/>
          <w:lang w:val="ru-RU"/>
        </w:rPr>
        <w:t xml:space="preserve"> активы без потенциала».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7 СГС «</w:t>
      </w:r>
      <w:proofErr w:type="spellStart"/>
      <w:r w:rsidRPr="00722F66">
        <w:rPr>
          <w:color w:val="000000"/>
          <w:lang w:val="ru-RU"/>
        </w:rPr>
        <w:t>Непроизведенные</w:t>
      </w:r>
      <w:proofErr w:type="spellEnd"/>
      <w:r w:rsidRPr="00722F66">
        <w:rPr>
          <w:color w:val="000000"/>
          <w:lang w:val="ru-RU"/>
        </w:rPr>
        <w:t xml:space="preserve"> активы».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b/>
          <w:bCs/>
          <w:color w:val="000000"/>
        </w:rPr>
        <w:t>VI</w:t>
      </w:r>
      <w:r w:rsidRPr="00722F66">
        <w:rPr>
          <w:b/>
          <w:bCs/>
          <w:color w:val="000000"/>
          <w:lang w:val="ru-RU"/>
        </w:rPr>
        <w:t>. Инвентаризация имущества и обязательств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1. Инвентаризацию имущества и обязательств (в т.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ч.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числящихся на </w:t>
      </w:r>
      <w:proofErr w:type="spellStart"/>
      <w:r w:rsidRPr="00722F66">
        <w:rPr>
          <w:color w:val="000000"/>
          <w:lang w:val="ru-RU"/>
        </w:rPr>
        <w:t>забалансовых</w:t>
      </w:r>
      <w:proofErr w:type="spellEnd"/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счетах), а также финансовых результатов (в т.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ч. расходов будущих периодов) проводит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постоянно действующая инвентаризационная </w:t>
      </w:r>
      <w:proofErr w:type="spellStart"/>
      <w:r w:rsidRPr="00722F66">
        <w:rPr>
          <w:color w:val="000000"/>
          <w:lang w:val="ru-RU"/>
        </w:rPr>
        <w:t>комиссия</w:t>
      </w:r>
      <w:proofErr w:type="gramStart"/>
      <w:r w:rsidRPr="00722F66">
        <w:rPr>
          <w:color w:val="000000"/>
          <w:lang w:val="ru-RU"/>
        </w:rPr>
        <w:t>.П</w:t>
      </w:r>
      <w:proofErr w:type="gramEnd"/>
      <w:r w:rsidRPr="00722F66">
        <w:rPr>
          <w:color w:val="000000"/>
          <w:lang w:val="ru-RU"/>
        </w:rPr>
        <w:t>орядок</w:t>
      </w:r>
      <w:proofErr w:type="spellEnd"/>
      <w:r w:rsidRPr="00722F66">
        <w:rPr>
          <w:color w:val="000000"/>
          <w:lang w:val="ru-RU"/>
        </w:rPr>
        <w:t xml:space="preserve"> и график проведения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инвентаризации приведен в приложении 10.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В отдельных случаях (при смене материально-ответственных лиц, при выявлении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фактов хищения, при стихийных бедствиях и т.д.) инвентаризацию может проводить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специально созданная рабочая комиссия, состав которой утверждается отельным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приказом руководителя.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>Основание: статья 11 Закона от 06.12.2011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 xml:space="preserve">402-ФЗ, раздел </w:t>
      </w:r>
      <w:r w:rsidRPr="00722F66">
        <w:rPr>
          <w:color w:val="000000"/>
        </w:rPr>
        <w:t>VIII</w:t>
      </w:r>
      <w:r w:rsidRPr="00722F66">
        <w:rPr>
          <w:color w:val="000000"/>
          <w:lang w:val="ru-RU"/>
        </w:rPr>
        <w:t xml:space="preserve"> СГС «Концептуальные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основы бухучета и отчетности».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 Состав комиссии для проведения внезапной ревизии кассы приведен в приложении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4.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3. Руководителями обособленных структурных подразделений создаются инвентаризационные комиссии из числа сотрудников (служащих) подразделения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приказом по подразделению.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b/>
          <w:bCs/>
          <w:color w:val="000000"/>
        </w:rPr>
        <w:t>VII</w:t>
      </w:r>
      <w:r w:rsidRPr="00722F66">
        <w:rPr>
          <w:b/>
          <w:bCs/>
          <w:color w:val="000000"/>
          <w:lang w:val="ru-RU"/>
        </w:rPr>
        <w:t>. Порядок организации и обеспечения внутреннего финансового контроля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DE0C7D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1. Администрацией рабочего поселка (пгт) Архара</w:t>
      </w:r>
      <w:r w:rsidR="003B1289" w:rsidRPr="00722F66">
        <w:rPr>
          <w:color w:val="000000"/>
          <w:lang w:val="ru-RU"/>
        </w:rPr>
        <w:t xml:space="preserve"> осуществляет внутренний финансовый </w:t>
      </w:r>
      <w:proofErr w:type="gramStart"/>
      <w:r w:rsidR="003B1289" w:rsidRPr="00722F66">
        <w:rPr>
          <w:color w:val="000000"/>
          <w:lang w:val="ru-RU"/>
        </w:rPr>
        <w:t>контроль</w:t>
      </w:r>
      <w:proofErr w:type="gramEnd"/>
      <w:r w:rsidR="003B1289" w:rsidRPr="00722F66">
        <w:rPr>
          <w:color w:val="000000"/>
          <w:lang w:val="ru-RU"/>
        </w:rPr>
        <w:t xml:space="preserve"> направленный на: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соблюдение внутренних стандартов и процедур составления и исполнения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бюджета по расходам, подготовку и организацию мер по повышению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экономности и результативности использования бюджетных средств,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составления бюджетной отчетности и ведения бюджетного учета (как распорядителем) и подведомственными ему получателями бюджетных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средств – как распорядитель бюджетных средств;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lastRenderedPageBreak/>
        <w:t>соблюдение внутренних стандартов и процедур составления и исполнения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бюджета по доходам, составления бюджетной отчетности и ведения бюджетного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учета – как администратор доходов бюджета.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 Внутренний финансовый контроль в</w:t>
      </w:r>
      <w:r w:rsidR="00DE0C7D" w:rsidRPr="00722F66">
        <w:rPr>
          <w:color w:val="000000"/>
          <w:lang w:val="ru-RU"/>
        </w:rPr>
        <w:t xml:space="preserve"> администрации рабочего поселка (пгт) Архара</w:t>
      </w:r>
      <w:r w:rsidRPr="00722F66">
        <w:rPr>
          <w:color w:val="000000"/>
          <w:lang w:val="ru-RU"/>
        </w:rPr>
        <w:t xml:space="preserve"> осуществляет комиссия. Помимо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комиссии постоянный текущий контроль в ходе своей деятельности осуществляют 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рамках своих полномочий:</w:t>
      </w:r>
    </w:p>
    <w:p w:rsidR="00FF02E9" w:rsidRPr="001459CD" w:rsidRDefault="00DE0C7D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глава поселка</w:t>
      </w:r>
      <w:r w:rsidR="003B1289" w:rsidRPr="001459CD">
        <w:rPr>
          <w:color w:val="000000"/>
          <w:lang w:val="ru-RU"/>
        </w:rPr>
        <w:t>, его заместител</w:t>
      </w:r>
      <w:r w:rsidRPr="00722F66">
        <w:rPr>
          <w:color w:val="000000"/>
          <w:lang w:val="ru-RU"/>
        </w:rPr>
        <w:t>ь</w:t>
      </w:r>
      <w:r w:rsidR="003B1289" w:rsidRPr="001459CD">
        <w:rPr>
          <w:color w:val="000000"/>
          <w:lang w:val="ru-RU"/>
        </w:rPr>
        <w:t>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главный бухгалтер, </w:t>
      </w:r>
      <w:r w:rsidR="00DE0C7D" w:rsidRPr="00722F66">
        <w:rPr>
          <w:color w:val="000000"/>
          <w:lang w:val="ru-RU"/>
        </w:rPr>
        <w:t>бухгалтер по закупкам</w:t>
      </w:r>
      <w:r w:rsidRPr="00722F66">
        <w:rPr>
          <w:color w:val="000000"/>
          <w:lang w:val="ru-RU"/>
        </w:rPr>
        <w:t>;</w:t>
      </w:r>
    </w:p>
    <w:p w:rsidR="00FF02E9" w:rsidRPr="00722F66" w:rsidRDefault="00DE0C7D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главный специалист</w:t>
      </w:r>
    </w:p>
    <w:p w:rsidR="00FF02E9" w:rsidRPr="00722F66" w:rsidRDefault="00DE0C7D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главный специалист по юридическим вопросам</w:t>
      </w:r>
      <w:r w:rsidR="003B1289" w:rsidRPr="00722F66">
        <w:rPr>
          <w:color w:val="000000"/>
          <w:lang w:val="ru-RU"/>
        </w:rPr>
        <w:t>;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3. Положение о внутреннем финансовом контроле, о комиссии и график проведения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внутренних проверок финансово-хозяйственной деятельности приведен 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приложении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14.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Основание: пункт 6 Инструкции к Единому плану счетов 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157н.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b/>
          <w:bCs/>
          <w:color w:val="000000"/>
        </w:rPr>
        <w:t>VIII</w:t>
      </w:r>
      <w:r w:rsidRPr="00722F66">
        <w:rPr>
          <w:b/>
          <w:bCs/>
          <w:color w:val="000000"/>
          <w:lang w:val="ru-RU"/>
        </w:rPr>
        <w:t>. Бюджетная отчетность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1. Бюджетная отчетность (в т. ч.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по администрированию доходов бюджета) составляется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на основании аналитического и синтетического учета по формам, в объеме и в сроки,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установленные вышестоящей организацией и бюджетным законодательством (приказ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Минфина от 28.12.2010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191н). Бюджетная отчетность представляется главному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распорядителю бюджетных средств в установленные им сроки.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Для обособленных структурных подразделений, наделенных частичными полномочиями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юридического лица, устанавливаются следующие сроки представления бюджетной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отчетности: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квартальные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– до 10-го числа месяца, следующего за отчетным периодом;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– годовой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– до 1</w:t>
      </w:r>
      <w:r w:rsidR="00DE0C7D" w:rsidRPr="00722F66">
        <w:rPr>
          <w:color w:val="000000"/>
          <w:lang w:val="ru-RU"/>
        </w:rPr>
        <w:t>9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января года, следующего за отчетным годом.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2. В целях составления отчета о движении денежных средств величина денежных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средств определяется прямым методом и рассчитывается как разница между всеми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денежными притоками</w:t>
      </w:r>
      <w:r w:rsidR="00DE0C7D" w:rsidRPr="00722F66">
        <w:rPr>
          <w:color w:val="000000"/>
          <w:lang w:val="ru-RU"/>
        </w:rPr>
        <w:t xml:space="preserve"> </w:t>
      </w:r>
      <w:r w:rsidRPr="00722F66">
        <w:rPr>
          <w:color w:val="000000"/>
          <w:lang w:val="ru-RU"/>
        </w:rPr>
        <w:t xml:space="preserve"> от всех видов деятельности и их оттоками.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_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Основание: пункт 19 СГС «Отчет о движении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денежных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средств».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3. Бюджетная отчетность формируется и хранится в виде электронного документа в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информационной системе</w:t>
      </w:r>
      <w:r w:rsidR="00DE0C7D" w:rsidRPr="00722F66">
        <w:rPr>
          <w:color w:val="000000"/>
          <w:lang w:val="ru-RU"/>
        </w:rPr>
        <w:t xml:space="preserve"> СВОД-СМАРТ</w:t>
      </w:r>
      <w:r w:rsidRPr="00722F66">
        <w:rPr>
          <w:color w:val="000000"/>
          <w:lang w:val="ru-RU"/>
        </w:rPr>
        <w:t>. Бумажная копия комплекта отчетности хранится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у главного бухгалтера.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Основание: часть 7.1 статьи 13 Закона от 06.12.2011 №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402-ФЗ.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b/>
          <w:bCs/>
          <w:color w:val="000000"/>
        </w:rPr>
        <w:lastRenderedPageBreak/>
        <w:t>IX</w:t>
      </w:r>
      <w:r w:rsidRPr="00722F66">
        <w:rPr>
          <w:b/>
          <w:bCs/>
          <w:color w:val="000000"/>
          <w:lang w:val="ru-RU"/>
        </w:rPr>
        <w:t>. Порядок передачи документов бухгалтерского учета</w:t>
      </w:r>
      <w:r w:rsidRPr="00722F66">
        <w:rPr>
          <w:lang w:val="ru-RU"/>
        </w:rPr>
        <w:br/>
      </w:r>
      <w:r w:rsidRPr="00722F66">
        <w:rPr>
          <w:b/>
          <w:bCs/>
          <w:color w:val="000000"/>
          <w:lang w:val="ru-RU"/>
        </w:rPr>
        <w:t>при смене руководителя и главного бухгалтера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b/>
          <w:bCs/>
          <w:color w:val="000000"/>
        </w:rPr>
        <w:t> 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1. При смене руководителя или главного бухгалтера  (далее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– увольняемые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лица) они обязаны в рамках передачи дел заместителю, новому должностному лицу,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иному уполномоченному должностному лицу (далее – уполномоченное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лицо) передать документы бухгалтерского учета, а также печати и штампы, хранящиеся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в бухгалтерии.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2. Передача бухгалтерских документов и печатей проводится на основании </w:t>
      </w:r>
      <w:r w:rsidR="0030025C" w:rsidRPr="00722F66">
        <w:rPr>
          <w:color w:val="000000"/>
          <w:lang w:val="ru-RU"/>
        </w:rPr>
        <w:t>распоряжения главы поселка.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3. Передача документов бухучета, печатей и штампов осуществляется при участии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комиссии, создаваемой в </w:t>
      </w:r>
      <w:r w:rsidR="0030025C" w:rsidRPr="00722F66">
        <w:rPr>
          <w:color w:val="000000"/>
          <w:lang w:val="ru-RU"/>
        </w:rPr>
        <w:t xml:space="preserve">администрации рабочего поселка (пгт) Архара. </w:t>
      </w:r>
      <w:r w:rsidRPr="00722F66">
        <w:rPr>
          <w:color w:val="000000"/>
          <w:lang w:val="ru-RU"/>
        </w:rPr>
        <w:t>Прием-передача бухгалтерских документов оформляется актом приема-передачи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бухгалтерских документов. К акту прилагается перечень передаваемых документов, их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количество и тип.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Акт приема-передачи дел должен полностью отражать все существенные недостатки 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нарушения в организации работы бухгалтерии.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Акт приема-передачи подписывается уполномоченным лицом, принимающим дела, и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членами комиссии.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При необходимости члены комиссии включают в акт свои рекомендации и предложения,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которые возникли при приеме-передаче дел.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4. 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комиссию, указанную в пункте 3 настоящего Порядка, включаются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сотрудники</w:t>
      </w:r>
      <w:r w:rsidRPr="00722F66">
        <w:rPr>
          <w:lang w:val="ru-RU"/>
        </w:rPr>
        <w:br/>
      </w:r>
      <w:r w:rsidR="0030025C" w:rsidRPr="00722F66">
        <w:rPr>
          <w:color w:val="000000"/>
          <w:lang w:val="ru-RU"/>
        </w:rPr>
        <w:t>администрации рабочего поселка (пгт) Архара</w:t>
      </w:r>
      <w:r w:rsidRPr="00722F66">
        <w:rPr>
          <w:color w:val="000000"/>
          <w:lang w:val="ru-RU"/>
        </w:rPr>
        <w:t xml:space="preserve"> в соответствии с приказом на передачу бухгалтерских документов.</w:t>
      </w:r>
    </w:p>
    <w:p w:rsidR="00FF02E9" w:rsidRPr="001459CD" w:rsidRDefault="003B1289" w:rsidP="00722F66">
      <w:pPr>
        <w:rPr>
          <w:color w:val="000000"/>
          <w:lang w:val="ru-RU"/>
        </w:rPr>
      </w:pPr>
      <w:r w:rsidRPr="001459CD">
        <w:rPr>
          <w:color w:val="000000"/>
          <w:lang w:val="ru-RU"/>
        </w:rPr>
        <w:t>5. Передаются следующие документы: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учетная политика со всеми приложениями;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квартальные и годовые бухгалтерские отчеты и балансы, налоговые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декларации;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по планированию, в том числе бюджетная смета, план-график закупок,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обоснования к планам;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бухгалтерские регистры синтетического и аналитического учета: книги,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оборотные ведомости, карточки, журналы операций;</w:t>
      </w:r>
    </w:p>
    <w:p w:rsidR="00FF02E9" w:rsidRPr="001459CD" w:rsidRDefault="003B1289" w:rsidP="00722F66">
      <w:pPr>
        <w:rPr>
          <w:color w:val="000000"/>
          <w:lang w:val="ru-RU"/>
        </w:rPr>
      </w:pPr>
      <w:r w:rsidRPr="001459CD">
        <w:rPr>
          <w:color w:val="000000"/>
          <w:lang w:val="ru-RU"/>
        </w:rPr>
        <w:t>налоговые регистры;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 задолженности</w:t>
      </w:r>
      <w:proofErr w:type="gramStart"/>
      <w:r w:rsidR="0030025C" w:rsidRPr="00722F66">
        <w:rPr>
          <w:color w:val="000000"/>
          <w:lang w:val="ru-RU"/>
        </w:rPr>
        <w:t xml:space="preserve"> </w:t>
      </w:r>
      <w:r w:rsidRPr="00722F66">
        <w:rPr>
          <w:color w:val="000000"/>
          <w:lang w:val="ru-RU"/>
        </w:rPr>
        <w:t>,</w:t>
      </w:r>
      <w:proofErr w:type="gramEnd"/>
      <w:r w:rsidRPr="00722F66">
        <w:rPr>
          <w:color w:val="000000"/>
          <w:lang w:val="ru-RU"/>
        </w:rPr>
        <w:t xml:space="preserve"> в том числе по уплате налогов;</w:t>
      </w:r>
    </w:p>
    <w:p w:rsidR="00FF02E9" w:rsidRPr="001459CD" w:rsidRDefault="003B1289" w:rsidP="00722F66">
      <w:pPr>
        <w:rPr>
          <w:color w:val="000000"/>
          <w:lang w:val="ru-RU"/>
        </w:rPr>
      </w:pPr>
      <w:r w:rsidRPr="001459CD">
        <w:rPr>
          <w:color w:val="000000"/>
          <w:lang w:val="ru-RU"/>
        </w:rPr>
        <w:t>о состоянии лицевых счетов</w:t>
      </w:r>
      <w:r w:rsidR="0030025C" w:rsidRPr="001459CD">
        <w:rPr>
          <w:color w:val="000000"/>
          <w:lang w:val="ru-RU"/>
        </w:rPr>
        <w:t xml:space="preserve"> 04233006060,05233006060,02233006080</w:t>
      </w:r>
      <w:r w:rsidRPr="001459CD">
        <w:rPr>
          <w:color w:val="000000"/>
          <w:lang w:val="ru-RU"/>
        </w:rPr>
        <w:t>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по учету зарплаты и по персонифицированному учету;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по кассе: кассовые книги, журналы, расходные и приходные кассовые ордера,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денежные документы и т. д.;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lastRenderedPageBreak/>
        <w:t>акт о состоянии кассы, составленный на основании ревизии кассы и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скрепленный подписью главного бухгалтера;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об условиях хранения и учета наличных денежных средств;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договоры с поставщиками и подрядчиками, контрагентами, аренды и т. д.;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договоры с покупателями услуг и работ, подрядчиками и поставщиками;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учредительные документы и свидетельства: постановка на учет, присвоение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номеров, внесение записей в единый реестр, коды и т. п.;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 недвижимом имуществе, транспортных средствах: свидетельства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о праве собственности, выписки из ЕГРП, паспорта транспортных средств и т. п.;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об основных средствах, нематериальных активах и товарно-материальных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ценностях;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акты о результатах полной инвентаризации имущества и финансовых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обязательств  с приложением инвентаризационных описей, акта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проверки кассы</w:t>
      </w:r>
      <w:proofErr w:type="gramStart"/>
      <w:r w:rsidR="0030025C" w:rsidRPr="00722F66">
        <w:rPr>
          <w:color w:val="000000"/>
          <w:lang w:val="ru-RU"/>
        </w:rPr>
        <w:t xml:space="preserve"> </w:t>
      </w:r>
      <w:r w:rsidRPr="00722F66">
        <w:rPr>
          <w:color w:val="000000"/>
          <w:lang w:val="ru-RU"/>
        </w:rPr>
        <w:t>;</w:t>
      </w:r>
      <w:proofErr w:type="gramEnd"/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акты сверки расчетов, подтверждающие состояние дебиторской и кредиторской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задолженности, перечень нереальных к взысканию сумм дебиторской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задолженности с исчерпывающей характеристикой по каждой сумме;</w:t>
      </w:r>
    </w:p>
    <w:p w:rsidR="00FF02E9" w:rsidRPr="001459CD" w:rsidRDefault="003B1289" w:rsidP="00722F66">
      <w:pPr>
        <w:rPr>
          <w:color w:val="000000"/>
          <w:lang w:val="ru-RU"/>
        </w:rPr>
      </w:pPr>
      <w:r w:rsidRPr="001459CD">
        <w:rPr>
          <w:color w:val="000000"/>
          <w:lang w:val="ru-RU"/>
        </w:rPr>
        <w:t>акты ревизий и проверок;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материалы о недостачах и хищениях, переданных и не переданных 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правоохранительные органы;</w:t>
      </w:r>
    </w:p>
    <w:p w:rsidR="00FF02E9" w:rsidRPr="001459CD" w:rsidRDefault="003B1289" w:rsidP="00722F66">
      <w:pPr>
        <w:rPr>
          <w:color w:val="000000"/>
          <w:lang w:val="ru-RU"/>
        </w:rPr>
      </w:pPr>
      <w:r w:rsidRPr="001459CD">
        <w:rPr>
          <w:color w:val="000000"/>
          <w:lang w:val="ru-RU"/>
        </w:rPr>
        <w:t>бланки строгой отчетности;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иная бухгалтерская документация, свидетельствующая о деятельности</w:t>
      </w:r>
      <w:r w:rsidRPr="00722F66">
        <w:rPr>
          <w:color w:val="000000"/>
        </w:rPr>
        <w:t> </w:t>
      </w:r>
      <w:r w:rsidR="0030025C" w:rsidRPr="00722F66">
        <w:rPr>
          <w:color w:val="000000"/>
          <w:lang w:val="ru-RU"/>
        </w:rPr>
        <w:t>учреждения</w:t>
      </w:r>
      <w:r w:rsidRPr="00722F66">
        <w:rPr>
          <w:color w:val="000000"/>
          <w:lang w:val="ru-RU"/>
        </w:rPr>
        <w:t>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6. При подписании акта приема-передачи при наличии возражений по пунктам акта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руководитель и (или) уполномоченное лицо излагают их в письменной форме в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присутствии комиссии.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 xml:space="preserve">Члены комиссии, имеющие замечания по содержанию акта, </w:t>
      </w:r>
      <w:proofErr w:type="gramStart"/>
      <w:r w:rsidRPr="00722F66">
        <w:rPr>
          <w:color w:val="000000"/>
          <w:lang w:val="ru-RU"/>
        </w:rPr>
        <w:t>подписывают его с отметкой</w:t>
      </w:r>
      <w:r w:rsidRPr="00722F66">
        <w:rPr>
          <w:lang w:val="ru-RU"/>
        </w:rPr>
        <w:br/>
      </w:r>
      <w:r w:rsidR="00583DD2" w:rsidRPr="00722F66">
        <w:rPr>
          <w:color w:val="000000"/>
          <w:lang w:val="ru-RU"/>
        </w:rPr>
        <w:t>замечания прилагаются</w:t>
      </w:r>
      <w:proofErr w:type="gramEnd"/>
      <w:r w:rsidRPr="00722F66">
        <w:rPr>
          <w:color w:val="000000"/>
          <w:lang w:val="ru-RU"/>
        </w:rPr>
        <w:t>. Текст замечаний излагается на отдельном листе,</w:t>
      </w:r>
      <w:r w:rsidRPr="00722F66">
        <w:rPr>
          <w:color w:val="000000"/>
        </w:rPr>
        <w:t> </w:t>
      </w:r>
      <w:r w:rsidRPr="00722F66">
        <w:rPr>
          <w:color w:val="000000"/>
          <w:lang w:val="ru-RU"/>
        </w:rPr>
        <w:t>небольшие по объему замечания допускается фиксировать на самом акте.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7. Акт приема-передачи оформляется в последний рабочий день увольняемого лица.</w:t>
      </w:r>
    </w:p>
    <w:p w:rsidR="00FF02E9" w:rsidRPr="00722F66" w:rsidRDefault="003B1289" w:rsidP="00722F66">
      <w:pPr>
        <w:rPr>
          <w:color w:val="000000"/>
          <w:lang w:val="ru-RU"/>
        </w:rPr>
      </w:pPr>
      <w:r w:rsidRPr="00722F66">
        <w:rPr>
          <w:color w:val="000000"/>
          <w:lang w:val="ru-RU"/>
        </w:rPr>
        <w:t>8. Акт приема-передачи дел составляется в трех экземплярах: 1-й экземпляр –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руководителю</w:t>
      </w:r>
      <w:proofErr w:type="gramStart"/>
      <w:r w:rsidRPr="00722F66">
        <w:rPr>
          <w:color w:val="000000"/>
          <w:lang w:val="ru-RU"/>
        </w:rPr>
        <w:t xml:space="preserve"> ,</w:t>
      </w:r>
      <w:proofErr w:type="gramEnd"/>
      <w:r w:rsidRPr="00722F66">
        <w:rPr>
          <w:color w:val="000000"/>
          <w:lang w:val="ru-RU"/>
        </w:rPr>
        <w:t xml:space="preserve"> если увольняется главный бухгалтер, 2-й экземпляр –</w:t>
      </w:r>
      <w:r w:rsidRPr="00722F66">
        <w:rPr>
          <w:lang w:val="ru-RU"/>
        </w:rPr>
        <w:br/>
      </w:r>
      <w:r w:rsidRPr="00722F66">
        <w:rPr>
          <w:color w:val="000000"/>
          <w:lang w:val="ru-RU"/>
        </w:rPr>
        <w:t xml:space="preserve"> увольняемому лицу, 3-й экземпляр – уполномоченному лицу, которое принимало дела.</w:t>
      </w:r>
    </w:p>
    <w:p w:rsidR="00FF02E9" w:rsidRPr="00722F66" w:rsidRDefault="00FF02E9" w:rsidP="00722F66">
      <w:pPr>
        <w:rPr>
          <w:color w:val="000000"/>
          <w:lang w:val="ru-RU"/>
        </w:rPr>
      </w:pPr>
    </w:p>
    <w:p w:rsidR="00FF02E9" w:rsidRPr="00722F66" w:rsidRDefault="003B1289" w:rsidP="00722F66">
      <w:pPr>
        <w:rPr>
          <w:color w:val="000000"/>
        </w:rPr>
      </w:pPr>
      <w:proofErr w:type="spellStart"/>
      <w:r w:rsidRPr="00722F66">
        <w:rPr>
          <w:color w:val="000000"/>
        </w:rPr>
        <w:t>Главный</w:t>
      </w:r>
      <w:proofErr w:type="spellEnd"/>
      <w:r w:rsidRPr="00722F66">
        <w:rPr>
          <w:color w:val="000000"/>
        </w:rPr>
        <w:t xml:space="preserve"> </w:t>
      </w:r>
      <w:proofErr w:type="spellStart"/>
      <w:proofErr w:type="gramStart"/>
      <w:r w:rsidRPr="00722F66">
        <w:rPr>
          <w:color w:val="000000"/>
        </w:rPr>
        <w:t>бухгалтер</w:t>
      </w:r>
      <w:proofErr w:type="spellEnd"/>
      <w:r w:rsidRPr="00722F66">
        <w:rPr>
          <w:color w:val="000000"/>
        </w:rPr>
        <w:t xml:space="preserve">  _</w:t>
      </w:r>
      <w:proofErr w:type="gramEnd"/>
      <w:r w:rsidRPr="00722F66">
        <w:rPr>
          <w:color w:val="000000"/>
        </w:rPr>
        <w:t>__________  __</w:t>
      </w:r>
      <w:proofErr w:type="spellStart"/>
      <w:r w:rsidR="00583DD2" w:rsidRPr="00722F66">
        <w:rPr>
          <w:color w:val="000000"/>
          <w:lang w:val="ru-RU"/>
        </w:rPr>
        <w:t>А.С.Андрейчук</w:t>
      </w:r>
      <w:proofErr w:type="spellEnd"/>
    </w:p>
    <w:p w:rsidR="00FF02E9" w:rsidRPr="00722F66" w:rsidRDefault="00FF02E9" w:rsidP="00722F66">
      <w:pPr>
        <w:rPr>
          <w:color w:val="000000"/>
        </w:rPr>
      </w:pPr>
    </w:p>
    <w:sectPr w:rsidR="00FF02E9" w:rsidRPr="00722F66" w:rsidSect="00722F66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2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427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D3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02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241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412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909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00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F0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23D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D65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B68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566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10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16C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941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468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ignoreMixedContent/>
  <w:compat/>
  <w:rsids>
    <w:rsidRoot w:val="005A05CE"/>
    <w:rsid w:val="001459CD"/>
    <w:rsid w:val="00191E3A"/>
    <w:rsid w:val="00240BA3"/>
    <w:rsid w:val="002D33B1"/>
    <w:rsid w:val="002D3591"/>
    <w:rsid w:val="0030025C"/>
    <w:rsid w:val="003514A0"/>
    <w:rsid w:val="003B1289"/>
    <w:rsid w:val="00441B0A"/>
    <w:rsid w:val="0048282C"/>
    <w:rsid w:val="004F7E17"/>
    <w:rsid w:val="005416B3"/>
    <w:rsid w:val="00583DD2"/>
    <w:rsid w:val="005A05CE"/>
    <w:rsid w:val="00634548"/>
    <w:rsid w:val="00653AF6"/>
    <w:rsid w:val="00722F66"/>
    <w:rsid w:val="00880FD1"/>
    <w:rsid w:val="009311DD"/>
    <w:rsid w:val="00990574"/>
    <w:rsid w:val="00A2664D"/>
    <w:rsid w:val="00B73A5A"/>
    <w:rsid w:val="00B87FC6"/>
    <w:rsid w:val="00BD32BF"/>
    <w:rsid w:val="00D9190B"/>
    <w:rsid w:val="00DE0C7D"/>
    <w:rsid w:val="00DE64DC"/>
    <w:rsid w:val="00E438A1"/>
    <w:rsid w:val="00E73703"/>
    <w:rsid w:val="00F01E19"/>
    <w:rsid w:val="00F073AD"/>
    <w:rsid w:val="00FF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F02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D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6559</Words>
  <Characters>37391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GlavniY</cp:lastModifiedBy>
  <cp:revision>14</cp:revision>
  <cp:lastPrinted>2019-12-26T08:21:00Z</cp:lastPrinted>
  <dcterms:created xsi:type="dcterms:W3CDTF">2011-11-02T04:15:00Z</dcterms:created>
  <dcterms:modified xsi:type="dcterms:W3CDTF">2019-12-26T23:54:00Z</dcterms:modified>
</cp:coreProperties>
</file>